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461E5" w14:textId="77777777" w:rsidR="00382C87" w:rsidRDefault="00CB0D9B">
      <w:pPr>
        <w:spacing w:line="360" w:lineRule="auto"/>
        <w:jc w:val="center"/>
        <w:rPr>
          <w:rFonts w:ascii="黑体" w:eastAsia="黑体" w:hAnsi="黑体" w:cs="Times New Roman"/>
          <w:sz w:val="28"/>
          <w:szCs w:val="28"/>
        </w:rPr>
      </w:pPr>
      <w:proofErr w:type="gramStart"/>
      <w:r>
        <w:rPr>
          <w:rFonts w:ascii="黑体" w:eastAsia="黑体" w:hAnsi="黑体" w:cs="Times New Roman"/>
          <w:sz w:val="28"/>
          <w:szCs w:val="28"/>
        </w:rPr>
        <w:t>参鱼化痰</w:t>
      </w:r>
      <w:proofErr w:type="gramEnd"/>
      <w:r>
        <w:rPr>
          <w:rFonts w:ascii="黑体" w:eastAsia="黑体" w:hAnsi="黑体" w:cs="Times New Roman"/>
          <w:sz w:val="28"/>
          <w:szCs w:val="28"/>
        </w:rPr>
        <w:t>口服液</w:t>
      </w:r>
    </w:p>
    <w:p w14:paraId="52EFCB8A" w14:textId="77777777" w:rsidR="00382C87" w:rsidRDefault="00CB0D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Shenyu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uatan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oufuye</w:t>
      </w:r>
      <w:proofErr w:type="spellEnd"/>
    </w:p>
    <w:p w14:paraId="2DD1B07A" w14:textId="77777777" w:rsidR="00382C87" w:rsidRDefault="00CB0D9B" w:rsidP="00E22169">
      <w:pPr>
        <w:spacing w:line="360" w:lineRule="auto"/>
        <w:ind w:leftChars="66" w:left="139" w:firstLineChars="152" w:firstLine="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处方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鱼腥草</w:t>
      </w:r>
      <w:r>
        <w:rPr>
          <w:rFonts w:ascii="Times New Roman" w:hAnsi="Times New Roman" w:cs="Times New Roman"/>
          <w:sz w:val="24"/>
          <w:szCs w:val="24"/>
        </w:rPr>
        <w:t xml:space="preserve">100g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Theme="minorEastAsia" w:cs="Times New Roman"/>
          <w:sz w:val="24"/>
          <w:szCs w:val="24"/>
        </w:rPr>
        <w:t>桑白皮</w:t>
      </w:r>
      <w:r>
        <w:rPr>
          <w:rFonts w:ascii="Times New Roman" w:hAnsi="Times New Roman" w:cs="Times New Roman"/>
          <w:sz w:val="24"/>
          <w:szCs w:val="24"/>
        </w:rPr>
        <w:t>100g</w:t>
      </w:r>
    </w:p>
    <w:p w14:paraId="23CFCBB0" w14:textId="77777777" w:rsidR="00382C87" w:rsidRDefault="00CB0D9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黄芩</w:t>
      </w:r>
      <w:r>
        <w:rPr>
          <w:rFonts w:ascii="Times New Roman" w:hAnsi="Times New Roman" w:cs="Times New Roman"/>
          <w:sz w:val="24"/>
          <w:szCs w:val="24"/>
        </w:rPr>
        <w:t xml:space="preserve">100g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瓜</w:t>
      </w:r>
      <w:proofErr w:type="gramStart"/>
      <w:r>
        <w:rPr>
          <w:rFonts w:ascii="Times New Roman" w:hAnsiTheme="minorEastAsia" w:cs="Times New Roman"/>
          <w:sz w:val="24"/>
          <w:szCs w:val="24"/>
        </w:rPr>
        <w:t>蒌</w:t>
      </w:r>
      <w:proofErr w:type="gramEnd"/>
      <w:r>
        <w:rPr>
          <w:rFonts w:ascii="Times New Roman" w:hAnsi="Times New Roman" w:cs="Times New Roman"/>
          <w:sz w:val="24"/>
          <w:szCs w:val="24"/>
        </w:rPr>
        <w:t>100g</w:t>
      </w:r>
    </w:p>
    <w:p w14:paraId="2C4A6BA4" w14:textId="77777777" w:rsidR="00382C87" w:rsidRDefault="00CB0D9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苦杏仁</w:t>
      </w:r>
      <w:r>
        <w:rPr>
          <w:rFonts w:ascii="Times New Roman" w:hAnsi="Times New Roman" w:cs="Times New Roman"/>
          <w:sz w:val="24"/>
          <w:szCs w:val="24"/>
        </w:rPr>
        <w:t xml:space="preserve">100g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hAnsiTheme="minorEastAsia" w:cs="Times New Roman"/>
          <w:sz w:val="24"/>
          <w:szCs w:val="24"/>
        </w:rPr>
        <w:t>浙贝母</w:t>
      </w:r>
      <w:r>
        <w:rPr>
          <w:rFonts w:ascii="Times New Roman" w:hAnsi="Times New Roman" w:cs="Times New Roman"/>
          <w:sz w:val="24"/>
          <w:szCs w:val="24"/>
        </w:rPr>
        <w:t>100g</w:t>
      </w:r>
    </w:p>
    <w:p w14:paraId="59CDF559" w14:textId="77777777" w:rsidR="00382C87" w:rsidRDefault="00CB0D9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丹参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0g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水蛭</w:t>
      </w:r>
      <w:r>
        <w:rPr>
          <w:rFonts w:ascii="Times New Roman" w:hAnsi="Times New Roman" w:cs="Times New Roman" w:hint="eastAsia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g</w:t>
      </w:r>
    </w:p>
    <w:p w14:paraId="25297736" w14:textId="77777777" w:rsidR="00382C87" w:rsidRDefault="00CB0D9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当归</w:t>
      </w:r>
      <w:r>
        <w:rPr>
          <w:rFonts w:ascii="Times New Roman" w:hAnsi="Times New Roman" w:cs="Times New Roman" w:hint="eastAsia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g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厚朴</w:t>
      </w:r>
      <w:r>
        <w:rPr>
          <w:rFonts w:ascii="Times New Roman" w:hAnsiTheme="minorEastAsia" w:cs="Times New Roman" w:hint="eastAsia"/>
          <w:sz w:val="24"/>
          <w:szCs w:val="24"/>
        </w:rPr>
        <w:t>60g</w:t>
      </w:r>
    </w:p>
    <w:p w14:paraId="66877044" w14:textId="18A9CE96" w:rsidR="00382C87" w:rsidRDefault="00CB0D9B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干</w:t>
      </w:r>
      <w:r>
        <w:rPr>
          <w:rFonts w:ascii="Times New Roman" w:hAnsiTheme="minorEastAsia" w:cs="Times New Roman"/>
          <w:sz w:val="24"/>
          <w:szCs w:val="24"/>
        </w:rPr>
        <w:t>姜</w:t>
      </w:r>
      <w:r>
        <w:rPr>
          <w:rFonts w:ascii="Times New Roman" w:hAnsi="Times New Roman" w:cs="Times New Roman"/>
          <w:sz w:val="24"/>
          <w:szCs w:val="24"/>
        </w:rPr>
        <w:t>30g</w:t>
      </w:r>
    </w:p>
    <w:p w14:paraId="1A3F38C9" w14:textId="23BBBE65" w:rsidR="00382C87" w:rsidRDefault="00CB0D9B">
      <w:pPr>
        <w:spacing w:line="360" w:lineRule="auto"/>
        <w:ind w:firstLine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制法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以上十一味，取鱼腥草、苦杏仁、当归、厚朴、干姜加水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Theme="minorEastAsia" w:cs="Times New Roman"/>
          <w:sz w:val="24"/>
          <w:szCs w:val="24"/>
        </w:rPr>
        <w:t>倍量水浸泡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Theme="minorEastAsia" w:cs="Times New Roman"/>
          <w:sz w:val="24"/>
          <w:szCs w:val="24"/>
        </w:rPr>
        <w:t>小时后蒸馏提取挥发油约</w:t>
      </w:r>
      <w:r>
        <w:rPr>
          <w:rFonts w:ascii="Times New Roman" w:hAnsi="Times New Roman" w:cs="Times New Roman"/>
          <w:sz w:val="24"/>
          <w:szCs w:val="24"/>
        </w:rPr>
        <w:t>200m1</w:t>
      </w:r>
      <w:r>
        <w:rPr>
          <w:rFonts w:ascii="Times New Roman" w:hAnsiTheme="minorEastAsia" w:cs="Times New Roman"/>
          <w:sz w:val="24"/>
          <w:szCs w:val="24"/>
        </w:rPr>
        <w:t>，药液备用。药渣与剩余六味药一并加水煎煮提取二次，第一次加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Theme="minorEastAsia" w:cs="Times New Roman"/>
          <w:sz w:val="24"/>
          <w:szCs w:val="24"/>
        </w:rPr>
        <w:t>倍量水，煎煮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Theme="minorEastAsia" w:cs="Times New Roman"/>
          <w:sz w:val="24"/>
          <w:szCs w:val="24"/>
        </w:rPr>
        <w:t>小时，第二次加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Theme="minorEastAsia" w:cs="Times New Roman" w:hint="eastAsia"/>
          <w:sz w:val="24"/>
          <w:szCs w:val="24"/>
        </w:rPr>
        <w:t>倍</w:t>
      </w:r>
      <w:r>
        <w:rPr>
          <w:rFonts w:ascii="Times New Roman" w:hAnsiTheme="minorEastAsia" w:cs="Times New Roman"/>
          <w:sz w:val="24"/>
          <w:szCs w:val="24"/>
        </w:rPr>
        <w:t>量水，煎煮</w:t>
      </w: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Theme="minorEastAsia" w:cs="Times New Roman"/>
          <w:sz w:val="24"/>
          <w:szCs w:val="24"/>
        </w:rPr>
        <w:t>小时，煎液与提取挥发油后的药液合并，滤过，滤液浓缩至相对密度为</w:t>
      </w:r>
      <w:r>
        <w:rPr>
          <w:rFonts w:ascii="Times New Roman" w:hAnsi="Times New Roman" w:cs="Times New Roman"/>
          <w:sz w:val="24"/>
          <w:szCs w:val="24"/>
        </w:rPr>
        <w:t>1.15</w:t>
      </w:r>
      <w:r w:rsidR="00E22169">
        <w:rPr>
          <w:rFonts w:ascii="Times New Roman" w:hAnsi="Times New Roman" w:cs="Times New Roman" w:hint="eastAsia"/>
          <w:sz w:val="24"/>
          <w:szCs w:val="24"/>
        </w:rPr>
        <w:t>（</w:t>
      </w:r>
      <w:r w:rsidR="00E22169">
        <w:rPr>
          <w:rFonts w:ascii="Times New Roman" w:hAnsi="Times New Roman" w:cs="Times New Roman"/>
          <w:sz w:val="24"/>
          <w:szCs w:val="24"/>
        </w:rPr>
        <w:t>60℃</w:t>
      </w:r>
      <w:r w:rsidR="00E22169"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Theme="minorEastAsia" w:cs="Times New Roman"/>
          <w:sz w:val="24"/>
          <w:szCs w:val="24"/>
        </w:rPr>
        <w:t>的清膏，放凉后加乙</w:t>
      </w:r>
      <w:r>
        <w:rPr>
          <w:rFonts w:ascii="Times New Roman" w:hAnsiTheme="minorEastAsia" w:cs="Times New Roman" w:hint="eastAsia"/>
          <w:sz w:val="24"/>
          <w:szCs w:val="24"/>
        </w:rPr>
        <w:t>醇</w:t>
      </w:r>
      <w:r>
        <w:rPr>
          <w:rFonts w:ascii="Times New Roman" w:hAnsiTheme="minorEastAsia" w:cs="Times New Roman"/>
          <w:sz w:val="24"/>
          <w:szCs w:val="24"/>
        </w:rPr>
        <w:t>至</w:t>
      </w:r>
      <w:proofErr w:type="gramStart"/>
      <w:r>
        <w:rPr>
          <w:rFonts w:ascii="Times New Roman" w:hAnsiTheme="minorEastAsia" w:cs="Times New Roman"/>
          <w:sz w:val="24"/>
          <w:szCs w:val="24"/>
        </w:rPr>
        <w:t>含</w:t>
      </w:r>
      <w:r>
        <w:rPr>
          <w:rFonts w:ascii="Times New Roman" w:hAnsiTheme="minorEastAsia" w:cs="Times New Roman" w:hint="eastAsia"/>
          <w:sz w:val="24"/>
          <w:szCs w:val="24"/>
        </w:rPr>
        <w:t>醇</w:t>
      </w:r>
      <w:r>
        <w:rPr>
          <w:rFonts w:ascii="Times New Roman" w:hAnsiTheme="minorEastAsia" w:cs="Times New Roman"/>
          <w:sz w:val="24"/>
          <w:szCs w:val="24"/>
        </w:rPr>
        <w:t>量</w:t>
      </w:r>
      <w:proofErr w:type="gramEnd"/>
      <w:r>
        <w:rPr>
          <w:rFonts w:ascii="Times New Roman" w:hAnsi="Times New Roman" w:cs="Times New Roman"/>
          <w:sz w:val="24"/>
          <w:szCs w:val="24"/>
        </w:rPr>
        <w:t>60%</w:t>
      </w:r>
      <w:r>
        <w:rPr>
          <w:rFonts w:ascii="Times New Roman" w:hAnsiTheme="minorEastAsia" w:cs="Times New Roman"/>
          <w:sz w:val="24"/>
          <w:szCs w:val="24"/>
        </w:rPr>
        <w:t>，搅匀，静置</w:t>
      </w:r>
      <w:r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Theme="minorEastAsia" w:cs="Times New Roman"/>
          <w:sz w:val="24"/>
          <w:szCs w:val="24"/>
        </w:rPr>
        <w:t>小时，过滤，滤液回收乙醇至尽，药液备用。称取甜菊素</w:t>
      </w:r>
      <w:r>
        <w:rPr>
          <w:rFonts w:ascii="Times New Roman" w:hAnsi="Times New Roman" w:cs="Times New Roman"/>
          <w:sz w:val="24"/>
          <w:szCs w:val="24"/>
        </w:rPr>
        <w:t>0.4g</w:t>
      </w:r>
      <w:r>
        <w:rPr>
          <w:rFonts w:ascii="Times New Roman" w:hAnsiTheme="minorEastAsia" w:cs="Times New Roman"/>
          <w:sz w:val="24"/>
          <w:szCs w:val="24"/>
        </w:rPr>
        <w:t>，加水适量加热使溶解，</w:t>
      </w:r>
      <w:proofErr w:type="gramStart"/>
      <w:r>
        <w:rPr>
          <w:rFonts w:ascii="Times New Roman" w:hAnsiTheme="minorEastAsia" w:cs="Times New Roman"/>
          <w:sz w:val="24"/>
          <w:szCs w:val="24"/>
        </w:rPr>
        <w:t>另取羟苯乙酯</w:t>
      </w:r>
      <w:proofErr w:type="gramEnd"/>
      <w:r>
        <w:rPr>
          <w:rFonts w:ascii="Times New Roman" w:hAnsiTheme="minorEastAsia" w:cs="Times New Roman" w:hint="eastAsia"/>
          <w:sz w:val="24"/>
          <w:szCs w:val="24"/>
        </w:rPr>
        <w:t>0.3g</w:t>
      </w:r>
      <w:r>
        <w:rPr>
          <w:rFonts w:ascii="Times New Roman" w:hAnsiTheme="minorEastAsia" w:cs="Times New Roman"/>
          <w:sz w:val="24"/>
          <w:szCs w:val="24"/>
        </w:rPr>
        <w:t>，</w:t>
      </w:r>
      <w:r>
        <w:rPr>
          <w:rFonts w:ascii="Times New Roman" w:hAnsiTheme="minorEastAsia" w:cs="Times New Roman" w:hint="eastAsia"/>
          <w:sz w:val="24"/>
          <w:szCs w:val="24"/>
        </w:rPr>
        <w:t>加少量乙醇使溶解，</w:t>
      </w:r>
      <w:r>
        <w:rPr>
          <w:rFonts w:ascii="Times New Roman" w:hAnsiTheme="minorEastAsia" w:cs="Times New Roman"/>
          <w:sz w:val="24"/>
          <w:szCs w:val="24"/>
        </w:rPr>
        <w:t>与甜菊素溶液一并加入备用滤液中，搅匀，再加入提取的挥发油，搅匀，用</w:t>
      </w:r>
      <w:r>
        <w:rPr>
          <w:rFonts w:ascii="Times New Roman" w:hAnsi="Times New Roman" w:cs="Times New Roman"/>
          <w:sz w:val="24"/>
          <w:szCs w:val="24"/>
        </w:rPr>
        <w:t>10%</w:t>
      </w:r>
      <w:r>
        <w:rPr>
          <w:rFonts w:ascii="Times New Roman" w:hAnsiTheme="minorEastAsia" w:cs="Times New Roman"/>
          <w:sz w:val="24"/>
          <w:szCs w:val="24"/>
        </w:rPr>
        <w:t>氢氧化钠溶液调节</w:t>
      </w:r>
      <w:r>
        <w:rPr>
          <w:rFonts w:ascii="Times New Roman" w:hAnsi="Times New Roman" w:cs="Times New Roman"/>
          <w:sz w:val="24"/>
          <w:szCs w:val="24"/>
        </w:rPr>
        <w:t>pH</w:t>
      </w:r>
      <w:r>
        <w:rPr>
          <w:rFonts w:ascii="Times New Roman" w:hAnsiTheme="minorEastAsia" w:cs="Times New Roman"/>
          <w:sz w:val="24"/>
          <w:szCs w:val="24"/>
        </w:rPr>
        <w:t>值至</w:t>
      </w:r>
      <w:r>
        <w:rPr>
          <w:rFonts w:ascii="Times New Roman" w:hAnsi="Times New Roman" w:cs="Times New Roman"/>
          <w:sz w:val="24"/>
          <w:szCs w:val="24"/>
        </w:rPr>
        <w:t>4.0</w:t>
      </w:r>
      <w:r>
        <w:rPr>
          <w:rFonts w:ascii="Times New Roman" w:hAnsiTheme="minorEastAsia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6.0</w:t>
      </w:r>
      <w:r>
        <w:rPr>
          <w:rFonts w:ascii="Times New Roman" w:hAnsiTheme="minorEastAsia" w:cs="Times New Roman"/>
          <w:sz w:val="24"/>
          <w:szCs w:val="24"/>
        </w:rPr>
        <w:t>，加水至</w:t>
      </w:r>
      <w:r>
        <w:rPr>
          <w:rFonts w:ascii="Times New Roman" w:hAnsi="Times New Roman" w:cs="Times New Roman"/>
          <w:sz w:val="24"/>
          <w:szCs w:val="24"/>
        </w:rPr>
        <w:t>1000ml</w:t>
      </w:r>
      <w:r>
        <w:rPr>
          <w:rFonts w:ascii="Times New Roman" w:hAnsiTheme="minorEastAsia" w:cs="Times New Roman"/>
          <w:sz w:val="24"/>
          <w:szCs w:val="24"/>
        </w:rPr>
        <w:t>，即得。</w:t>
      </w:r>
    </w:p>
    <w:p w14:paraId="7B813E38" w14:textId="77777777" w:rsidR="00382C87" w:rsidRDefault="00CB0D9B" w:rsidP="00E22169">
      <w:pPr>
        <w:spacing w:line="360" w:lineRule="auto"/>
        <w:ind w:leftChars="66" w:left="139" w:firstLineChars="152" w:firstLine="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性状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本品为棕红色的液体；味微苦。</w:t>
      </w:r>
    </w:p>
    <w:p w14:paraId="471D8FAA" w14:textId="77777777" w:rsidR="00382C87" w:rsidRDefault="00CB0D9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鉴别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Theme="minorEastAsia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10ml</w:t>
      </w:r>
      <w:r>
        <w:rPr>
          <w:rFonts w:ascii="Times New Roman" w:hAnsiTheme="minorEastAsia" w:cs="Times New Roman"/>
          <w:sz w:val="24"/>
          <w:szCs w:val="24"/>
        </w:rPr>
        <w:t>，加水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Theme="minorEastAsia" w:cs="Times New Roman"/>
          <w:sz w:val="24"/>
          <w:szCs w:val="24"/>
        </w:rPr>
        <w:t>，摇匀，用乙酸乙酯振摇提取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Theme="minorEastAsia" w:cs="Times New Roman"/>
          <w:sz w:val="24"/>
          <w:szCs w:val="24"/>
        </w:rPr>
        <w:t>次，每次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Theme="minorEastAsia" w:cs="Times New Roman"/>
          <w:sz w:val="24"/>
          <w:szCs w:val="24"/>
        </w:rPr>
        <w:t>，分取乙酸乙酯液，挥干，残渣加甲醇</w:t>
      </w:r>
      <w:r>
        <w:rPr>
          <w:rFonts w:ascii="Times New Roman" w:hAnsi="Times New Roman" w:cs="Times New Roman"/>
          <w:sz w:val="24"/>
          <w:szCs w:val="24"/>
        </w:rPr>
        <w:t>2m1</w:t>
      </w:r>
      <w:r>
        <w:rPr>
          <w:rFonts w:ascii="Times New Roman" w:hAnsiTheme="minorEastAsia" w:cs="Times New Roman"/>
          <w:sz w:val="24"/>
          <w:szCs w:val="24"/>
        </w:rPr>
        <w:t>使溶解，作为</w:t>
      </w:r>
      <w:proofErr w:type="gramStart"/>
      <w:r>
        <w:rPr>
          <w:rFonts w:ascii="Times New Roman" w:hAnsiTheme="minorEastAsia" w:cs="Times New Roman"/>
          <w:sz w:val="24"/>
          <w:szCs w:val="24"/>
        </w:rPr>
        <w:t>供试品溶液</w:t>
      </w:r>
      <w:proofErr w:type="gramEnd"/>
      <w:r>
        <w:rPr>
          <w:rFonts w:ascii="Times New Roman" w:hAnsiTheme="minorEastAsia" w:cs="Times New Roman"/>
          <w:sz w:val="24"/>
          <w:szCs w:val="24"/>
        </w:rPr>
        <w:t>。另取原儿茶</w:t>
      </w:r>
      <w:proofErr w:type="gramStart"/>
      <w:r>
        <w:rPr>
          <w:rFonts w:ascii="Times New Roman" w:hAnsiTheme="minorEastAsia" w:cs="Times New Roman"/>
          <w:sz w:val="24"/>
          <w:szCs w:val="24"/>
        </w:rPr>
        <w:t>醛</w:t>
      </w:r>
      <w:proofErr w:type="gramEnd"/>
      <w:r>
        <w:rPr>
          <w:rFonts w:ascii="Times New Roman" w:hAnsiTheme="minorEastAsia" w:cs="Times New Roman"/>
          <w:sz w:val="24"/>
          <w:szCs w:val="24"/>
        </w:rPr>
        <w:t>对照品，加甲醇制成每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Theme="minorEastAsia" w:cs="Times New Roman"/>
          <w:sz w:val="24"/>
          <w:szCs w:val="24"/>
        </w:rPr>
        <w:t>含</w:t>
      </w:r>
      <w:r>
        <w:rPr>
          <w:rFonts w:ascii="Times New Roman" w:hAnsi="Times New Roman" w:cs="Times New Roman"/>
          <w:sz w:val="24"/>
          <w:szCs w:val="24"/>
        </w:rPr>
        <w:t>0.5mg</w:t>
      </w:r>
      <w:r>
        <w:rPr>
          <w:rFonts w:ascii="Times New Roman" w:hAnsiTheme="minorEastAsia" w:cs="Times New Roman"/>
          <w:sz w:val="24"/>
          <w:szCs w:val="24"/>
        </w:rPr>
        <w:t>的溶液，作为对照品溶液。照薄层色谱（《中国药典》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Theme="minorEastAsia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ascii="Times New Roman" w:hAnsiTheme="minorEastAsia" w:cs="Times New Roman"/>
          <w:sz w:val="24"/>
          <w:szCs w:val="24"/>
        </w:rPr>
        <w:t>）试验，吸取</w:t>
      </w:r>
      <w:r>
        <w:rPr>
          <w:rFonts w:ascii="Times New Roman" w:hAnsiTheme="minorEastAsia" w:cs="Times New Roman" w:hint="eastAsia"/>
          <w:sz w:val="24"/>
          <w:szCs w:val="24"/>
        </w:rPr>
        <w:t>上述</w:t>
      </w:r>
      <w:r>
        <w:rPr>
          <w:rFonts w:ascii="Times New Roman" w:hAnsiTheme="minorEastAsia" w:cs="Times New Roman"/>
          <w:sz w:val="24"/>
          <w:szCs w:val="24"/>
        </w:rPr>
        <w:t>两种溶液各</w:t>
      </w:r>
      <w:r>
        <w:rPr>
          <w:rFonts w:ascii="Times New Roman" w:hAnsi="Times New Roman" w:cs="Times New Roman"/>
          <w:sz w:val="24"/>
          <w:szCs w:val="24"/>
        </w:rPr>
        <w:t>3μl</w:t>
      </w:r>
      <w:r>
        <w:rPr>
          <w:rFonts w:ascii="Times New Roman" w:hAnsiTheme="minorEastAsia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Theme="minorEastAsia" w:cs="Times New Roman"/>
          <w:sz w:val="24"/>
          <w:szCs w:val="24"/>
        </w:rPr>
        <w:t>薄层板上，以三氯甲</w:t>
      </w:r>
      <w:r>
        <w:rPr>
          <w:rFonts w:ascii="Times New Roman" w:hAnsiTheme="minorEastAsia" w:cs="Times New Roman" w:hint="eastAsia"/>
          <w:sz w:val="24"/>
          <w:szCs w:val="24"/>
        </w:rPr>
        <w:t>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Theme="minorEastAsia" w:cs="Times New Roman"/>
          <w:sz w:val="24"/>
          <w:szCs w:val="24"/>
        </w:rPr>
        <w:t>丙酮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Theme="minorEastAsia" w:cs="Times New Roman"/>
          <w:sz w:val="24"/>
          <w:szCs w:val="24"/>
        </w:rPr>
        <w:t>甲酸（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Theme="minorEastAsia" w:cs="Times New Roman"/>
          <w:sz w:val="24"/>
          <w:szCs w:val="24"/>
        </w:rPr>
        <w:t>）为展开剂，展开，取出，晾干，</w:t>
      </w:r>
      <w:proofErr w:type="gramStart"/>
      <w:r>
        <w:rPr>
          <w:rFonts w:ascii="Times New Roman" w:hAnsiTheme="minorEastAsia" w:cs="Times New Roman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sz w:val="24"/>
          <w:szCs w:val="24"/>
        </w:rPr>
        <w:t>3%</w:t>
      </w:r>
      <w:r>
        <w:rPr>
          <w:rFonts w:ascii="Times New Roman" w:hAnsiTheme="minorEastAsia" w:cs="Times New Roman"/>
          <w:sz w:val="24"/>
          <w:szCs w:val="24"/>
        </w:rPr>
        <w:t>三氯化铁乙醇溶液，供试品色谱中，在与对照品色</w:t>
      </w:r>
      <w:proofErr w:type="gramStart"/>
      <w:r>
        <w:rPr>
          <w:rFonts w:ascii="Times New Roman" w:hAnsiTheme="minorEastAsia" w:cs="Times New Roman"/>
          <w:sz w:val="24"/>
          <w:szCs w:val="24"/>
        </w:rPr>
        <w:t>谱相应</w:t>
      </w:r>
      <w:proofErr w:type="gramEnd"/>
      <w:r>
        <w:rPr>
          <w:rFonts w:ascii="Times New Roman" w:hAnsiTheme="minorEastAsia" w:cs="Times New Roman"/>
          <w:sz w:val="24"/>
          <w:szCs w:val="24"/>
        </w:rPr>
        <w:t>的位置上，</w:t>
      </w:r>
      <w:proofErr w:type="gramStart"/>
      <w:r>
        <w:rPr>
          <w:rFonts w:ascii="Times New Roman" w:hAnsiTheme="minorEastAsia" w:cs="Times New Roman"/>
          <w:sz w:val="24"/>
          <w:szCs w:val="24"/>
        </w:rPr>
        <w:t>显相同</w:t>
      </w:r>
      <w:proofErr w:type="gramEnd"/>
      <w:r>
        <w:rPr>
          <w:rFonts w:ascii="Times New Roman" w:hAnsiTheme="minorEastAsia" w:cs="Times New Roman"/>
          <w:sz w:val="24"/>
          <w:szCs w:val="24"/>
        </w:rPr>
        <w:t>颜色的斑点。</w:t>
      </w:r>
    </w:p>
    <w:p w14:paraId="282A7C0C" w14:textId="77777777" w:rsidR="00382C87" w:rsidRDefault="00CB0D9B" w:rsidP="00E22169">
      <w:pPr>
        <w:spacing w:line="360" w:lineRule="auto"/>
        <w:ind w:firstLineChars="152" w:firstLine="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Theme="minorEastAsia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10ml</w:t>
      </w:r>
      <w:r>
        <w:rPr>
          <w:rFonts w:ascii="Times New Roman" w:hAnsiTheme="minorEastAsia" w:cs="Times New Roman"/>
          <w:sz w:val="24"/>
          <w:szCs w:val="24"/>
        </w:rPr>
        <w:t>，用乙醚振摇提取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Theme="minorEastAsia" w:cs="Times New Roman"/>
          <w:sz w:val="24"/>
          <w:szCs w:val="24"/>
        </w:rPr>
        <w:t>次，每次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Theme="minorEastAsia" w:cs="Times New Roman"/>
          <w:sz w:val="24"/>
          <w:szCs w:val="24"/>
        </w:rPr>
        <w:t>，分取乙醚液，挥干，残渣加乙醇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Theme="minorEastAsia" w:cs="Times New Roman"/>
          <w:sz w:val="24"/>
          <w:szCs w:val="24"/>
        </w:rPr>
        <w:t>使溶解，作为</w:t>
      </w:r>
      <w:proofErr w:type="gramStart"/>
      <w:r>
        <w:rPr>
          <w:rFonts w:ascii="Times New Roman" w:hAnsiTheme="minorEastAsia" w:cs="Times New Roman"/>
          <w:sz w:val="24"/>
          <w:szCs w:val="24"/>
        </w:rPr>
        <w:t>供试品溶液</w:t>
      </w:r>
      <w:proofErr w:type="gramEnd"/>
      <w:r>
        <w:rPr>
          <w:rFonts w:ascii="Times New Roman" w:hAnsiTheme="minorEastAsia" w:cs="Times New Roman"/>
          <w:sz w:val="24"/>
          <w:szCs w:val="24"/>
        </w:rPr>
        <w:t>。另取当归对照药材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Theme="minorEastAsia" w:cs="Times New Roman"/>
          <w:sz w:val="24"/>
          <w:szCs w:val="24"/>
        </w:rPr>
        <w:t>，加水</w:t>
      </w:r>
      <w:r>
        <w:rPr>
          <w:rFonts w:ascii="Times New Roman" w:hAnsi="Times New Roman" w:cs="Times New Roman"/>
          <w:sz w:val="24"/>
          <w:szCs w:val="24"/>
        </w:rPr>
        <w:t>100ml</w:t>
      </w:r>
      <w:r>
        <w:rPr>
          <w:rFonts w:ascii="Times New Roman" w:hAnsiTheme="minorEastAsia" w:cs="Times New Roman"/>
          <w:sz w:val="24"/>
          <w:szCs w:val="24"/>
        </w:rPr>
        <w:t>煎煮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Theme="minorEastAsia" w:cs="Times New Roman"/>
          <w:sz w:val="24"/>
          <w:szCs w:val="24"/>
        </w:rPr>
        <w:t>分钟，滤过，滤液同法制成对照药材溶液。照薄层色谱法（《中国药典》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Theme="minorEastAsia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ascii="Times New Roman" w:hAnsiTheme="minorEastAsia" w:cs="Times New Roman"/>
          <w:sz w:val="24"/>
          <w:szCs w:val="24"/>
        </w:rPr>
        <w:t>）试验，吸取上述两种溶液各</w:t>
      </w:r>
      <w:r>
        <w:rPr>
          <w:rFonts w:ascii="Times New Roman" w:hAnsi="Times New Roman" w:cs="Times New Roman"/>
          <w:sz w:val="24"/>
          <w:szCs w:val="24"/>
        </w:rPr>
        <w:t>10μl</w:t>
      </w:r>
      <w:r>
        <w:rPr>
          <w:rFonts w:ascii="Times New Roman" w:hAnsiTheme="minorEastAsia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lastRenderedPageBreak/>
        <w:t>G</w:t>
      </w:r>
      <w:r>
        <w:rPr>
          <w:rFonts w:ascii="Times New Roman" w:hAnsiTheme="minorEastAsia" w:cs="Times New Roman"/>
          <w:sz w:val="24"/>
          <w:szCs w:val="24"/>
        </w:rPr>
        <w:t>薄层板上，以正己烷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Theme="minorEastAsia" w:cs="Times New Roman"/>
          <w:sz w:val="24"/>
          <w:szCs w:val="24"/>
        </w:rPr>
        <w:t>乙酸乙酯（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Theme="minorEastAsia" w:hAnsiTheme="minorEastAsia" w:cs="Times New Roman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Theme="minorEastAsia" w:cs="Times New Roman"/>
          <w:sz w:val="24"/>
          <w:szCs w:val="24"/>
        </w:rPr>
        <w:t>）为展开剂，展开，取出，晾干，置紫外光灯（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Theme="minorEastAsia" w:cs="Times New Roman"/>
          <w:sz w:val="24"/>
          <w:szCs w:val="24"/>
        </w:rPr>
        <w:t>）下检视。供试品色谱中，在与对照药材</w:t>
      </w:r>
      <w:r>
        <w:rPr>
          <w:rFonts w:ascii="Times New Roman" w:hAnsiTheme="minorEastAsia" w:cs="Times New Roman"/>
          <w:sz w:val="24"/>
          <w:szCs w:val="24"/>
        </w:rPr>
        <w:t>色谱相应的位置上，</w:t>
      </w:r>
      <w:proofErr w:type="gramStart"/>
      <w:r>
        <w:rPr>
          <w:rFonts w:ascii="Times New Roman" w:hAnsiTheme="minorEastAsia" w:cs="Times New Roman"/>
          <w:sz w:val="24"/>
          <w:szCs w:val="24"/>
        </w:rPr>
        <w:t>显相同</w:t>
      </w:r>
      <w:proofErr w:type="gramEnd"/>
      <w:r>
        <w:rPr>
          <w:rFonts w:ascii="Times New Roman" w:hAnsiTheme="minorEastAsia" w:cs="Times New Roman"/>
          <w:sz w:val="24"/>
          <w:szCs w:val="24"/>
        </w:rPr>
        <w:t>颜色的荧光斑点。</w:t>
      </w:r>
    </w:p>
    <w:p w14:paraId="4D263F36" w14:textId="77777777" w:rsidR="00382C87" w:rsidRDefault="00CB0D9B">
      <w:pPr>
        <w:spacing w:line="360" w:lineRule="auto"/>
        <w:ind w:firstLineChars="151" w:firstLine="3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检查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黑体" w:eastAsia="黑体" w:hAnsi="黑体" w:cs="Times New Roman"/>
          <w:sz w:val="24"/>
          <w:szCs w:val="24"/>
        </w:rPr>
        <w:t>相对密度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应不低于</w:t>
      </w:r>
      <w:r>
        <w:rPr>
          <w:rFonts w:ascii="Times New Roman" w:hAnsi="Times New Roman" w:cs="Times New Roman"/>
          <w:sz w:val="24"/>
          <w:szCs w:val="24"/>
        </w:rPr>
        <w:t>1.0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Theme="minorEastAsia" w:cs="Times New Roman"/>
          <w:sz w:val="24"/>
          <w:szCs w:val="24"/>
        </w:rPr>
        <w:t>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Theme="minorEastAsia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0601</w:t>
      </w:r>
      <w:r>
        <w:rPr>
          <w:rFonts w:ascii="Times New Roman" w:hAnsiTheme="minorEastAsia" w:cs="Times New Roman"/>
          <w:sz w:val="24"/>
          <w:szCs w:val="24"/>
        </w:rPr>
        <w:t>）。</w:t>
      </w:r>
    </w:p>
    <w:p w14:paraId="40A0652B" w14:textId="77777777" w:rsidR="00382C87" w:rsidRDefault="00CB0D9B">
      <w:pPr>
        <w:spacing w:line="360" w:lineRule="auto"/>
        <w:ind w:firstLineChars="151" w:firstLine="362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sz w:val="24"/>
          <w:szCs w:val="24"/>
        </w:rPr>
        <w:t>pH</w:t>
      </w:r>
      <w:r>
        <w:rPr>
          <w:rFonts w:ascii="黑体" w:eastAsia="黑体" w:hAnsi="黑体" w:cs="Times New Roman"/>
          <w:sz w:val="24"/>
          <w:szCs w:val="24"/>
        </w:rPr>
        <w:t>值</w:t>
      </w:r>
      <w:r>
        <w:rPr>
          <w:rFonts w:ascii="黑体" w:eastAsia="黑体" w:hAnsi="黑体" w:cs="Times New Roman" w:hint="eastAsia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应为</w:t>
      </w:r>
      <w:r>
        <w:rPr>
          <w:rFonts w:ascii="Times New Roman" w:hAnsiTheme="minorEastAsia" w:cs="Times New Roman" w:hint="eastAsia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Theme="minorEastAsia" w:cs="Times New Roman"/>
          <w:sz w:val="24"/>
          <w:szCs w:val="24"/>
        </w:rPr>
        <w:t>～</w:t>
      </w:r>
      <w:r>
        <w:rPr>
          <w:rFonts w:ascii="Times New Roman" w:hAnsiTheme="minorEastAsia" w:cs="Times New Roman" w:hint="eastAsia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Theme="minorEastAsia" w:cs="Times New Roman"/>
          <w:sz w:val="24"/>
          <w:szCs w:val="24"/>
        </w:rPr>
        <w:t>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Theme="minorEastAsia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0631</w:t>
      </w:r>
      <w:r>
        <w:rPr>
          <w:rFonts w:ascii="Times New Roman" w:hAnsiTheme="minorEastAsia" w:cs="Times New Roman"/>
          <w:sz w:val="24"/>
          <w:szCs w:val="24"/>
        </w:rPr>
        <w:t>）。</w:t>
      </w:r>
    </w:p>
    <w:p w14:paraId="193EACC4" w14:textId="77777777" w:rsidR="00382C87" w:rsidRDefault="00CB0D9B">
      <w:pPr>
        <w:spacing w:line="360" w:lineRule="auto"/>
        <w:ind w:firstLineChars="151" w:firstLine="362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sz w:val="24"/>
          <w:szCs w:val="24"/>
        </w:rPr>
        <w:t>其他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应符合口服液项下有关的各项规定（《中国药典》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Theme="minorEastAsia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0123</w:t>
      </w:r>
      <w:r>
        <w:rPr>
          <w:rFonts w:ascii="Times New Roman" w:hAnsiTheme="minorEastAsia" w:cs="Times New Roman"/>
          <w:sz w:val="24"/>
          <w:szCs w:val="24"/>
        </w:rPr>
        <w:t>）。</w:t>
      </w:r>
    </w:p>
    <w:p w14:paraId="409876C1" w14:textId="77777777" w:rsidR="00382C87" w:rsidRDefault="00CB0D9B" w:rsidP="00E22169">
      <w:pPr>
        <w:spacing w:line="360" w:lineRule="auto"/>
        <w:ind w:firstLineChars="152" w:firstLine="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含量测定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照高效液相色谱法（《中国药典》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Theme="minorEastAsia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0512</w:t>
      </w:r>
      <w:r>
        <w:rPr>
          <w:rFonts w:ascii="Times New Roman" w:hAnsiTheme="minorEastAsia" w:cs="Times New Roman"/>
          <w:sz w:val="24"/>
          <w:szCs w:val="24"/>
        </w:rPr>
        <w:t>）测定。</w:t>
      </w:r>
    </w:p>
    <w:p w14:paraId="043E50F7" w14:textId="77777777" w:rsidR="00382C87" w:rsidRDefault="00CB0D9B">
      <w:pPr>
        <w:spacing w:line="360" w:lineRule="auto"/>
        <w:ind w:firstLineChars="201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sz w:val="24"/>
          <w:szCs w:val="24"/>
        </w:rPr>
        <w:t>色谱条件与系统适用性试验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以十八烷基硅烷键合硅胶为填充剂；以甲醇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Theme="minorEastAsia" w:cs="Times New Roman"/>
          <w:sz w:val="24"/>
          <w:szCs w:val="24"/>
        </w:rPr>
        <w:t>水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Theme="minorEastAsia" w:cs="Times New Roman"/>
          <w:sz w:val="24"/>
          <w:szCs w:val="24"/>
        </w:rPr>
        <w:t>磷酸（</w:t>
      </w:r>
      <w:r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Theme="minorEastAsia" w:cs="Times New Roman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Theme="minorEastAsia" w:cs="Times New Roman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0.2</w:t>
      </w:r>
      <w:r>
        <w:rPr>
          <w:rFonts w:ascii="Times New Roman" w:hAnsiTheme="minorEastAsia" w:cs="Times New Roman"/>
          <w:sz w:val="24"/>
          <w:szCs w:val="24"/>
        </w:rPr>
        <w:t>）为流动相；检测波长</w:t>
      </w:r>
      <w:r>
        <w:rPr>
          <w:rFonts w:ascii="Times New Roman" w:hAnsi="Times New Roman" w:cs="Times New Roman"/>
          <w:sz w:val="24"/>
          <w:szCs w:val="24"/>
        </w:rPr>
        <w:t>280nm</w:t>
      </w:r>
      <w:r>
        <w:rPr>
          <w:rFonts w:ascii="Times New Roman" w:hAnsiTheme="minorEastAsia" w:cs="Times New Roman"/>
          <w:sz w:val="24"/>
          <w:szCs w:val="24"/>
        </w:rPr>
        <w:t>。理论板数按黄芩</w:t>
      </w:r>
      <w:proofErr w:type="gramStart"/>
      <w:r>
        <w:rPr>
          <w:rFonts w:ascii="Times New Roman" w:hAnsiTheme="minorEastAsia" w:cs="Times New Roman"/>
          <w:sz w:val="24"/>
          <w:szCs w:val="24"/>
        </w:rPr>
        <w:t>苷峰计算</w:t>
      </w:r>
      <w:proofErr w:type="gramEnd"/>
      <w:r>
        <w:rPr>
          <w:rFonts w:ascii="Times New Roman" w:hAnsiTheme="minorEastAsia" w:cs="Times New Roman"/>
          <w:sz w:val="24"/>
          <w:szCs w:val="24"/>
        </w:rPr>
        <w:t>应不低于</w:t>
      </w:r>
      <w:r>
        <w:rPr>
          <w:rFonts w:ascii="Times New Roman" w:hAnsi="Times New Roman" w:cs="Times New Roman"/>
          <w:sz w:val="24"/>
          <w:szCs w:val="24"/>
        </w:rPr>
        <w:t>2500</w:t>
      </w:r>
      <w:r>
        <w:rPr>
          <w:rFonts w:ascii="Times New Roman" w:hAnsiTheme="minorEastAsia" w:cs="Times New Roman"/>
          <w:sz w:val="24"/>
          <w:szCs w:val="24"/>
        </w:rPr>
        <w:t>。</w:t>
      </w:r>
    </w:p>
    <w:p w14:paraId="5795C70D" w14:textId="77777777" w:rsidR="00382C87" w:rsidRDefault="00CB0D9B">
      <w:pPr>
        <w:spacing w:line="360" w:lineRule="auto"/>
        <w:ind w:firstLineChars="201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sz w:val="24"/>
          <w:szCs w:val="24"/>
        </w:rPr>
        <w:t>对照品溶液的制备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取黄芩</w:t>
      </w:r>
      <w:proofErr w:type="gramStart"/>
      <w:r>
        <w:rPr>
          <w:rFonts w:ascii="Times New Roman" w:hAnsiTheme="minorEastAsia" w:cs="Times New Roman"/>
          <w:sz w:val="24"/>
          <w:szCs w:val="24"/>
        </w:rPr>
        <w:t>苷</w:t>
      </w:r>
      <w:proofErr w:type="gramEnd"/>
      <w:r>
        <w:rPr>
          <w:rFonts w:ascii="Times New Roman" w:hAnsiTheme="minorEastAsia" w:cs="Times New Roman"/>
          <w:sz w:val="24"/>
          <w:szCs w:val="24"/>
        </w:rPr>
        <w:t>对照品适量，精密称定，加甲醇制成每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Theme="minorEastAsia" w:cs="Times New Roman"/>
          <w:sz w:val="24"/>
          <w:szCs w:val="24"/>
        </w:rPr>
        <w:t>含</w:t>
      </w:r>
      <w:r>
        <w:rPr>
          <w:rFonts w:ascii="Times New Roman" w:hAnsi="Times New Roman" w:cs="Times New Roman"/>
          <w:sz w:val="24"/>
          <w:szCs w:val="24"/>
        </w:rPr>
        <w:t>60μg</w:t>
      </w:r>
      <w:r>
        <w:rPr>
          <w:rFonts w:ascii="Times New Roman" w:hAnsiTheme="minorEastAsia" w:cs="Times New Roman"/>
          <w:sz w:val="24"/>
          <w:szCs w:val="24"/>
        </w:rPr>
        <w:t>的溶液，即得。</w:t>
      </w:r>
    </w:p>
    <w:p w14:paraId="6C45E09F" w14:textId="77777777" w:rsidR="00382C87" w:rsidRDefault="00CB0D9B">
      <w:pPr>
        <w:spacing w:line="360" w:lineRule="auto"/>
        <w:ind w:firstLineChars="201" w:firstLine="48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黑体" w:eastAsia="黑体" w:hAnsi="黑体" w:cs="Times New Roman"/>
          <w:sz w:val="24"/>
          <w:szCs w:val="24"/>
        </w:rPr>
        <w:t>供试品溶液</w:t>
      </w:r>
      <w:proofErr w:type="gramEnd"/>
      <w:r>
        <w:rPr>
          <w:rFonts w:ascii="黑体" w:eastAsia="黑体" w:hAnsi="黑体" w:cs="Times New Roman"/>
          <w:sz w:val="24"/>
          <w:szCs w:val="24"/>
        </w:rPr>
        <w:t>的制备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精密量取本品</w:t>
      </w:r>
      <w:r>
        <w:rPr>
          <w:rFonts w:ascii="Times New Roman" w:hAnsi="Times New Roman" w:cs="Times New Roman"/>
          <w:sz w:val="24"/>
          <w:szCs w:val="24"/>
        </w:rPr>
        <w:t>10m1</w:t>
      </w:r>
      <w:r>
        <w:rPr>
          <w:rFonts w:ascii="Times New Roman" w:hAnsiTheme="minorEastAsia" w:cs="Times New Roman"/>
          <w:sz w:val="24"/>
          <w:szCs w:val="24"/>
        </w:rPr>
        <w:t>，加乙醇</w:t>
      </w:r>
      <w:r>
        <w:rPr>
          <w:rFonts w:ascii="Times New Roman" w:hAnsi="Times New Roman" w:cs="Times New Roman"/>
          <w:sz w:val="24"/>
          <w:szCs w:val="24"/>
        </w:rPr>
        <w:t>30m1</w:t>
      </w:r>
      <w:r>
        <w:rPr>
          <w:rFonts w:ascii="Times New Roman" w:hAnsiTheme="minorEastAsia" w:cs="Times New Roman"/>
          <w:sz w:val="24"/>
          <w:szCs w:val="24"/>
        </w:rPr>
        <w:t>，振摇，滤过，滤液置</w:t>
      </w:r>
      <w:r>
        <w:rPr>
          <w:rFonts w:ascii="Times New Roman" w:hAnsi="Times New Roman" w:cs="Times New Roman"/>
          <w:sz w:val="24"/>
          <w:szCs w:val="24"/>
        </w:rPr>
        <w:t>100ml</w:t>
      </w:r>
      <w:r>
        <w:rPr>
          <w:rFonts w:ascii="Times New Roman" w:hAnsiTheme="minorEastAsia" w:cs="Times New Roman"/>
          <w:sz w:val="24"/>
          <w:szCs w:val="24"/>
        </w:rPr>
        <w:t>量瓶中，用少量</w:t>
      </w:r>
      <w:r>
        <w:rPr>
          <w:rFonts w:ascii="Times New Roman" w:hAnsi="Times New Roman" w:cs="Times New Roman"/>
          <w:sz w:val="24"/>
          <w:szCs w:val="24"/>
        </w:rPr>
        <w:t>70%</w:t>
      </w:r>
      <w:r>
        <w:rPr>
          <w:rFonts w:ascii="Times New Roman" w:hAnsiTheme="minorEastAsia" w:cs="Times New Roman"/>
          <w:sz w:val="24"/>
          <w:szCs w:val="24"/>
        </w:rPr>
        <w:t>乙醇分次洗涤容器和残渣，洗液</w:t>
      </w:r>
      <w:proofErr w:type="gramStart"/>
      <w:r>
        <w:rPr>
          <w:rFonts w:ascii="Times New Roman" w:hAnsiTheme="minorEastAsia" w:cs="Times New Roman"/>
          <w:sz w:val="24"/>
          <w:szCs w:val="24"/>
        </w:rPr>
        <w:t>滤入同一</w:t>
      </w:r>
      <w:proofErr w:type="gramEnd"/>
      <w:r>
        <w:rPr>
          <w:rFonts w:ascii="Times New Roman" w:hAnsiTheme="minorEastAsia" w:cs="Times New Roman"/>
          <w:sz w:val="24"/>
          <w:szCs w:val="24"/>
        </w:rPr>
        <w:t>量瓶中，加</w:t>
      </w:r>
      <w:r>
        <w:rPr>
          <w:rFonts w:ascii="Times New Roman" w:hAnsi="Times New Roman" w:cs="Times New Roman"/>
          <w:sz w:val="24"/>
          <w:szCs w:val="24"/>
        </w:rPr>
        <w:t>70%</w:t>
      </w:r>
      <w:r>
        <w:rPr>
          <w:rFonts w:ascii="Times New Roman" w:hAnsiTheme="minorEastAsia" w:cs="Times New Roman"/>
          <w:sz w:val="24"/>
          <w:szCs w:val="24"/>
        </w:rPr>
        <w:t>乙醇至刻度，摇匀。精密量取</w:t>
      </w:r>
      <w:r>
        <w:rPr>
          <w:rFonts w:ascii="Times New Roman" w:hAnsi="Times New Roman" w:cs="Times New Roman"/>
          <w:sz w:val="24"/>
          <w:szCs w:val="24"/>
        </w:rPr>
        <w:t>15ml</w:t>
      </w:r>
      <w:r>
        <w:rPr>
          <w:rFonts w:ascii="Times New Roman" w:hAnsiTheme="minorEastAsia" w:cs="Times New Roman"/>
          <w:sz w:val="24"/>
          <w:szCs w:val="24"/>
        </w:rPr>
        <w:t>，置</w:t>
      </w:r>
      <w:r>
        <w:rPr>
          <w:rFonts w:ascii="Times New Roman" w:hAnsi="Times New Roman" w:cs="Times New Roman"/>
          <w:sz w:val="24"/>
          <w:szCs w:val="24"/>
        </w:rPr>
        <w:t>25m1</w:t>
      </w:r>
      <w:r>
        <w:rPr>
          <w:rFonts w:ascii="Times New Roman" w:hAnsiTheme="minorEastAsia" w:cs="Times New Roman"/>
          <w:sz w:val="24"/>
          <w:szCs w:val="24"/>
        </w:rPr>
        <w:t>量瓶中，加甲醇稀释至刻度，摇匀，即得。</w:t>
      </w:r>
    </w:p>
    <w:p w14:paraId="25FD75BA" w14:textId="77777777" w:rsidR="00382C87" w:rsidRDefault="00CB0D9B">
      <w:pPr>
        <w:spacing w:line="360" w:lineRule="auto"/>
        <w:ind w:firstLineChars="201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sz w:val="24"/>
          <w:szCs w:val="24"/>
        </w:rPr>
        <w:t>测定法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分别精密</w:t>
      </w:r>
      <w:r>
        <w:rPr>
          <w:rFonts w:ascii="Times New Roman" w:hAnsiTheme="minorEastAsia" w:cs="Times New Roman" w:hint="eastAsia"/>
          <w:sz w:val="24"/>
          <w:szCs w:val="24"/>
        </w:rPr>
        <w:t>量</w:t>
      </w:r>
      <w:r>
        <w:rPr>
          <w:rFonts w:ascii="Times New Roman" w:hAnsiTheme="minorEastAsia" w:cs="Times New Roman"/>
          <w:sz w:val="24"/>
          <w:szCs w:val="24"/>
        </w:rPr>
        <w:t>取对照品溶液和</w:t>
      </w:r>
      <w:proofErr w:type="gramStart"/>
      <w:r>
        <w:rPr>
          <w:rFonts w:ascii="Times New Roman" w:hAnsiTheme="minorEastAsia" w:cs="Times New Roman"/>
          <w:sz w:val="24"/>
          <w:szCs w:val="24"/>
        </w:rPr>
        <w:t>供试品溶液</w:t>
      </w:r>
      <w:proofErr w:type="gramEnd"/>
      <w:r>
        <w:rPr>
          <w:rFonts w:ascii="Times New Roman" w:hAnsiTheme="minorEastAsia" w:cs="Times New Roman" w:hint="eastAsia"/>
          <w:sz w:val="24"/>
          <w:szCs w:val="24"/>
        </w:rPr>
        <w:t>各</w:t>
      </w:r>
      <w:r>
        <w:rPr>
          <w:rFonts w:ascii="Times New Roman" w:hAnsi="Times New Roman" w:cs="Times New Roman"/>
          <w:sz w:val="24"/>
          <w:szCs w:val="24"/>
        </w:rPr>
        <w:t>10μl</w:t>
      </w:r>
      <w:r>
        <w:rPr>
          <w:rFonts w:ascii="Times New Roman" w:hAnsiTheme="minorEastAsia" w:cs="Times New Roman"/>
          <w:sz w:val="24"/>
          <w:szCs w:val="24"/>
        </w:rPr>
        <w:t>，注入液相色谱仪，测定，即得。</w:t>
      </w:r>
    </w:p>
    <w:p w14:paraId="794F5AF3" w14:textId="77777777" w:rsidR="00382C87" w:rsidRDefault="00CB0D9B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本品每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Theme="minorEastAsia" w:cs="Times New Roman"/>
          <w:sz w:val="24"/>
          <w:szCs w:val="24"/>
        </w:rPr>
        <w:t>含黄</w:t>
      </w:r>
      <w:r>
        <w:rPr>
          <w:rFonts w:ascii="Times New Roman" w:hAnsiTheme="minorEastAsia" w:cs="Times New Roman" w:hint="eastAsia"/>
          <w:sz w:val="24"/>
          <w:szCs w:val="24"/>
        </w:rPr>
        <w:t>芩</w:t>
      </w:r>
      <w:r>
        <w:rPr>
          <w:rFonts w:ascii="Times New Roman" w:hAnsiTheme="minorEastAsia" w:cs="Times New Roman"/>
          <w:sz w:val="24"/>
          <w:szCs w:val="24"/>
        </w:rPr>
        <w:t>以黄</w:t>
      </w:r>
      <w:r>
        <w:rPr>
          <w:rFonts w:ascii="Times New Roman" w:hAnsiTheme="minorEastAsia" w:cs="Times New Roman" w:hint="eastAsia"/>
          <w:sz w:val="24"/>
          <w:szCs w:val="24"/>
        </w:rPr>
        <w:t>芩</w:t>
      </w:r>
      <w:proofErr w:type="gramStart"/>
      <w:r>
        <w:rPr>
          <w:rFonts w:ascii="Times New Roman" w:hAnsiTheme="minorEastAsia" w:cs="Times New Roman"/>
          <w:sz w:val="24"/>
          <w:szCs w:val="24"/>
        </w:rPr>
        <w:t>苷</w:t>
      </w:r>
      <w:proofErr w:type="gramEnd"/>
      <w:r>
        <w:rPr>
          <w:rFonts w:ascii="Times New Roman" w:hAnsiTheme="minorEastAsia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21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>
        <w:rPr>
          <w:rFonts w:ascii="Times New Roman" w:hAnsiTheme="minorEastAsia" w:cs="Times New Roman"/>
          <w:sz w:val="24"/>
          <w:szCs w:val="24"/>
        </w:rPr>
        <w:t>）计，不得少于</w:t>
      </w:r>
      <w:r>
        <w:rPr>
          <w:rFonts w:ascii="Times New Roman" w:hAnsi="Times New Roman" w:cs="Times New Roman"/>
          <w:sz w:val="24"/>
          <w:szCs w:val="24"/>
        </w:rPr>
        <w:t>1.00mg</w:t>
      </w:r>
      <w:r>
        <w:rPr>
          <w:rFonts w:ascii="Times New Roman" w:hAnsiTheme="minorEastAsia" w:cs="Times New Roman"/>
          <w:sz w:val="24"/>
          <w:szCs w:val="24"/>
        </w:rPr>
        <w:t>。</w:t>
      </w:r>
    </w:p>
    <w:p w14:paraId="7CD1B991" w14:textId="77777777" w:rsidR="00382C87" w:rsidRDefault="00CB0D9B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功能与主治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 w:hint="eastAsia"/>
          <w:sz w:val="24"/>
          <w:szCs w:val="24"/>
        </w:rPr>
        <w:t>清肺祛痰，化</w:t>
      </w:r>
      <w:proofErr w:type="gramStart"/>
      <w:r>
        <w:rPr>
          <w:rFonts w:ascii="Times New Roman" w:hAnsiTheme="minorEastAsia" w:cs="Times New Roman" w:hint="eastAsia"/>
          <w:sz w:val="24"/>
          <w:szCs w:val="24"/>
        </w:rPr>
        <w:t>瘀</w:t>
      </w:r>
      <w:proofErr w:type="gramEnd"/>
      <w:r>
        <w:rPr>
          <w:rFonts w:ascii="Times New Roman" w:hAnsiTheme="minorEastAsia" w:cs="Times New Roman" w:hint="eastAsia"/>
          <w:sz w:val="24"/>
          <w:szCs w:val="24"/>
        </w:rPr>
        <w:t>通络，通</w:t>
      </w:r>
      <w:proofErr w:type="gramStart"/>
      <w:r>
        <w:rPr>
          <w:rFonts w:ascii="Times New Roman" w:hAnsiTheme="minorEastAsia" w:cs="Times New Roman" w:hint="eastAsia"/>
          <w:sz w:val="24"/>
          <w:szCs w:val="24"/>
        </w:rPr>
        <w:t>腑</w:t>
      </w:r>
      <w:proofErr w:type="gramEnd"/>
      <w:r>
        <w:rPr>
          <w:rFonts w:ascii="Times New Roman" w:hAnsiTheme="minorEastAsia" w:cs="Times New Roman" w:hint="eastAsia"/>
          <w:sz w:val="24"/>
          <w:szCs w:val="24"/>
        </w:rPr>
        <w:t>泄浊。适用于咳嗽、咯痰、气短喘息及慢阻肺急性加重期痰</w:t>
      </w:r>
      <w:proofErr w:type="gramStart"/>
      <w:r>
        <w:rPr>
          <w:rFonts w:ascii="Times New Roman" w:hAnsiTheme="minorEastAsia" w:cs="Times New Roman" w:hint="eastAsia"/>
          <w:sz w:val="24"/>
          <w:szCs w:val="24"/>
        </w:rPr>
        <w:t>瘀</w:t>
      </w:r>
      <w:proofErr w:type="gramEnd"/>
      <w:r>
        <w:rPr>
          <w:rFonts w:ascii="Times New Roman" w:hAnsiTheme="minorEastAsia" w:cs="Times New Roman" w:hint="eastAsia"/>
          <w:sz w:val="24"/>
          <w:szCs w:val="24"/>
        </w:rPr>
        <w:t>互结症者。也可用于感冒，上呼吸道感染，急、慢性支气管炎，支气管肺炎，肺气肿等属表邪未尽，热邪</w:t>
      </w:r>
      <w:proofErr w:type="gramStart"/>
      <w:r>
        <w:rPr>
          <w:rFonts w:ascii="Times New Roman" w:hAnsiTheme="minorEastAsia" w:cs="Times New Roman" w:hint="eastAsia"/>
          <w:sz w:val="24"/>
          <w:szCs w:val="24"/>
        </w:rPr>
        <w:t>壅</w:t>
      </w:r>
      <w:proofErr w:type="gramEnd"/>
      <w:r>
        <w:rPr>
          <w:rFonts w:ascii="Times New Roman" w:hAnsiTheme="minorEastAsia" w:cs="Times New Roman" w:hint="eastAsia"/>
          <w:sz w:val="24"/>
          <w:szCs w:val="24"/>
        </w:rPr>
        <w:t>肺者</w:t>
      </w:r>
      <w:r>
        <w:rPr>
          <w:rFonts w:ascii="Times New Roman" w:hAnsiTheme="minorEastAsia" w:cs="Times New Roman"/>
          <w:sz w:val="24"/>
          <w:szCs w:val="24"/>
        </w:rPr>
        <w:t>。</w:t>
      </w:r>
    </w:p>
    <w:p w14:paraId="6D62C364" w14:textId="77777777" w:rsidR="00382C87" w:rsidRDefault="00CB0D9B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用法与用量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口服。成人一次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Theme="minorEastAsia" w:cs="Times New Roman"/>
          <w:sz w:val="24"/>
          <w:szCs w:val="24"/>
        </w:rPr>
        <w:t>支，一日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Theme="minorEastAsia" w:cs="Times New Roman"/>
          <w:sz w:val="24"/>
          <w:szCs w:val="24"/>
        </w:rPr>
        <w:t>次，或</w:t>
      </w:r>
      <w:proofErr w:type="gramStart"/>
      <w:r>
        <w:rPr>
          <w:rFonts w:ascii="Times New Roman" w:hAnsiTheme="minorEastAsia" w:cs="Times New Roman"/>
          <w:sz w:val="24"/>
          <w:szCs w:val="24"/>
        </w:rPr>
        <w:t>遵</w:t>
      </w:r>
      <w:proofErr w:type="gramEnd"/>
      <w:r>
        <w:rPr>
          <w:rFonts w:ascii="Times New Roman" w:hAnsiTheme="minorEastAsia" w:cs="Times New Roman"/>
          <w:sz w:val="24"/>
          <w:szCs w:val="24"/>
        </w:rPr>
        <w:t>医嘱。</w:t>
      </w:r>
    </w:p>
    <w:p w14:paraId="36C61AEB" w14:textId="77777777" w:rsidR="00382C87" w:rsidRDefault="00CB0D9B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 w:hint="eastAsia"/>
          <w:sz w:val="24"/>
          <w:szCs w:val="24"/>
        </w:rPr>
        <w:t>注意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孕妇及哺乳期妇女禁用。</w:t>
      </w:r>
    </w:p>
    <w:p w14:paraId="2F5572A0" w14:textId="77777777" w:rsidR="00382C87" w:rsidRDefault="00CB0D9B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规格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每支装</w:t>
      </w:r>
      <w:r>
        <w:rPr>
          <w:rFonts w:ascii="Times New Roman" w:hAnsi="Times New Roman" w:cs="Times New Roman"/>
          <w:sz w:val="24"/>
          <w:szCs w:val="24"/>
        </w:rPr>
        <w:t>20ml</w:t>
      </w:r>
    </w:p>
    <w:p w14:paraId="20EB9689" w14:textId="77777777" w:rsidR="00382C87" w:rsidRDefault="00CB0D9B">
      <w:pPr>
        <w:spacing w:line="360" w:lineRule="auto"/>
        <w:ind w:firstLineChars="150" w:firstLine="360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贮藏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密闭，置干燥阴凉处。</w:t>
      </w:r>
    </w:p>
    <w:p w14:paraId="49182C65" w14:textId="77777777" w:rsidR="00382C87" w:rsidRDefault="00CB0D9B">
      <w:pPr>
        <w:spacing w:line="360" w:lineRule="auto"/>
        <w:ind w:firstLineChars="150" w:firstLine="360"/>
      </w:pPr>
      <w:r>
        <w:rPr>
          <w:rFonts w:ascii="Times New Roman" w:hAnsiTheme="minorEastAsia" w:cs="Times New Roman"/>
          <w:sz w:val="24"/>
          <w:szCs w:val="24"/>
        </w:rPr>
        <w:t>【</w:t>
      </w:r>
      <w:r>
        <w:rPr>
          <w:rFonts w:ascii="黑体" w:eastAsia="黑体" w:hAnsi="黑体" w:cs="Times New Roman"/>
          <w:sz w:val="24"/>
          <w:szCs w:val="24"/>
        </w:rPr>
        <w:t>制剂配制单位</w:t>
      </w:r>
      <w:r>
        <w:rPr>
          <w:rFonts w:ascii="Times New Roman" w:hAnsiTheme="minorEastAsia" w:cs="Times New Roman"/>
          <w:sz w:val="24"/>
          <w:szCs w:val="24"/>
        </w:rPr>
        <w:t>】</w:t>
      </w:r>
      <w:r>
        <w:rPr>
          <w:rFonts w:ascii="Times New Roman" w:hAnsiTheme="minorEastAsia" w:cs="Times New Roman" w:hint="eastAsia"/>
          <w:sz w:val="24"/>
          <w:szCs w:val="24"/>
        </w:rPr>
        <w:t xml:space="preserve">  </w:t>
      </w:r>
      <w:r>
        <w:rPr>
          <w:rFonts w:ascii="Times New Roman" w:hAnsiTheme="minorEastAsia" w:cs="Times New Roman"/>
          <w:sz w:val="24"/>
          <w:szCs w:val="24"/>
        </w:rPr>
        <w:t>陕西中医药大学第二附属医院</w:t>
      </w:r>
    </w:p>
    <w:sectPr w:rsidR="00382C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86"/>
    <w:rsid w:val="000208F3"/>
    <w:rsid w:val="00382C87"/>
    <w:rsid w:val="008011B8"/>
    <w:rsid w:val="008047C6"/>
    <w:rsid w:val="009941BD"/>
    <w:rsid w:val="00A25E61"/>
    <w:rsid w:val="00AC1730"/>
    <w:rsid w:val="00AC1B12"/>
    <w:rsid w:val="00BF3280"/>
    <w:rsid w:val="00CB0D9B"/>
    <w:rsid w:val="00CB3FF5"/>
    <w:rsid w:val="00D02886"/>
    <w:rsid w:val="00DB05D7"/>
    <w:rsid w:val="00E22169"/>
    <w:rsid w:val="00F94025"/>
    <w:rsid w:val="1C9D0E56"/>
    <w:rsid w:val="3BE321CE"/>
    <w:rsid w:val="68172955"/>
    <w:rsid w:val="6B3663BE"/>
    <w:rsid w:val="6F1F1C01"/>
    <w:rsid w:val="6F83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10</cp:revision>
  <cp:lastPrinted>2024-12-20T08:42:00Z</cp:lastPrinted>
  <dcterms:created xsi:type="dcterms:W3CDTF">2024-12-12T08:30:00Z</dcterms:created>
  <dcterms:modified xsi:type="dcterms:W3CDTF">2025-07-07T09:01:00Z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71F917BB0B8E434EBE4CA9ADEB76A1F3_13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