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8D8C2" w14:textId="77777777" w:rsidR="001E343E" w:rsidRDefault="008D0C0F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麻杏止咳口服液</w:t>
      </w:r>
    </w:p>
    <w:p w14:paraId="44357FF9" w14:textId="77777777" w:rsidR="001E343E" w:rsidRPr="008D0C0F" w:rsidRDefault="008D0C0F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r w:rsidRPr="008D0C0F">
        <w:rPr>
          <w:rFonts w:ascii="Times New Roman" w:eastAsia="黑体" w:hAnsi="Times New Roman" w:cs="Times New Roman"/>
          <w:sz w:val="24"/>
        </w:rPr>
        <w:t xml:space="preserve">Maxing </w:t>
      </w:r>
      <w:proofErr w:type="spellStart"/>
      <w:r w:rsidRPr="008D0C0F">
        <w:rPr>
          <w:rFonts w:ascii="Times New Roman" w:eastAsia="黑体" w:hAnsi="Times New Roman" w:cs="Times New Roman"/>
          <w:sz w:val="24"/>
        </w:rPr>
        <w:t>Zhike</w:t>
      </w:r>
      <w:proofErr w:type="spellEnd"/>
      <w:r w:rsidRPr="008D0C0F"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 w:rsidRPr="008D0C0F">
        <w:rPr>
          <w:rFonts w:ascii="Times New Roman" w:eastAsia="黑体" w:hAnsi="Times New Roman" w:cs="Times New Roman"/>
          <w:sz w:val="24"/>
        </w:rPr>
        <w:t>Koufuye</w:t>
      </w:r>
      <w:proofErr w:type="spellEnd"/>
    </w:p>
    <w:p w14:paraId="59E6382B" w14:textId="35302C1C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茯苓</w:t>
      </w:r>
      <w:r>
        <w:rPr>
          <w:rFonts w:ascii="Times New Roman" w:eastAsia="宋体" w:hAnsi="Times New Roman" w:cs="Times New Roman"/>
          <w:sz w:val="24"/>
        </w:rPr>
        <w:t xml:space="preserve">90g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白术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麸炒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90g</w:t>
      </w:r>
    </w:p>
    <w:p w14:paraId="5C4DFC1D" w14:textId="77777777" w:rsidR="001E343E" w:rsidRDefault="008D0C0F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陈皮</w:t>
      </w:r>
      <w:r>
        <w:rPr>
          <w:rFonts w:ascii="Times New Roman" w:eastAsia="宋体" w:hAnsi="Times New Roman" w:cs="Times New Roman"/>
          <w:sz w:val="24"/>
        </w:rPr>
        <w:t xml:space="preserve">90g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</w:t>
      </w:r>
      <w:r>
        <w:rPr>
          <w:rFonts w:ascii="Times New Roman" w:eastAsia="宋体" w:hAnsi="Times New Roman" w:cs="Times New Roman"/>
          <w:sz w:val="24"/>
        </w:rPr>
        <w:t>法半夏</w:t>
      </w:r>
      <w:r>
        <w:rPr>
          <w:rFonts w:ascii="Times New Roman" w:eastAsia="宋体" w:hAnsi="Times New Roman" w:cs="Times New Roman"/>
          <w:sz w:val="24"/>
        </w:rPr>
        <w:t>90g</w:t>
      </w:r>
    </w:p>
    <w:p w14:paraId="7FA69C11" w14:textId="10C950D2" w:rsidR="001E343E" w:rsidRDefault="008D0C0F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桂枝</w:t>
      </w:r>
      <w:r>
        <w:rPr>
          <w:rFonts w:ascii="Times New Roman" w:eastAsia="宋体" w:hAnsi="Times New Roman" w:cs="Times New Roman"/>
          <w:sz w:val="24"/>
        </w:rPr>
        <w:t xml:space="preserve">60g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桔梗</w:t>
      </w:r>
      <w:r>
        <w:rPr>
          <w:rFonts w:ascii="Times New Roman" w:eastAsia="宋体" w:hAnsi="Times New Roman" w:cs="Times New Roman"/>
          <w:sz w:val="24"/>
        </w:rPr>
        <w:t>90g</w:t>
      </w:r>
    </w:p>
    <w:p w14:paraId="5FD2BC32" w14:textId="77777777" w:rsidR="001E343E" w:rsidRDefault="008D0C0F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麻黄</w:t>
      </w:r>
      <w:r>
        <w:rPr>
          <w:rFonts w:ascii="Times New Roman" w:eastAsia="宋体" w:hAnsi="Times New Roman" w:cs="Times New Roman"/>
          <w:sz w:val="24"/>
        </w:rPr>
        <w:t>30g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</w:rPr>
        <w:t>焦山楂</w:t>
      </w:r>
      <w:r>
        <w:rPr>
          <w:rFonts w:ascii="Times New Roman" w:eastAsia="宋体" w:hAnsi="Times New Roman" w:cs="Times New Roman" w:hint="eastAsia"/>
          <w:sz w:val="24"/>
        </w:rPr>
        <w:t>90g</w:t>
      </w:r>
    </w:p>
    <w:p w14:paraId="302E9323" w14:textId="106EBA44" w:rsidR="001E343E" w:rsidRDefault="008D0C0F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白果</w:t>
      </w:r>
      <w:r>
        <w:rPr>
          <w:rFonts w:ascii="Times New Roman" w:eastAsia="宋体" w:hAnsi="Times New Roman" w:cs="Times New Roman"/>
          <w:sz w:val="24"/>
        </w:rPr>
        <w:t xml:space="preserve">60g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</w:t>
      </w:r>
      <w:r>
        <w:rPr>
          <w:rFonts w:ascii="Times New Roman" w:eastAsia="宋体" w:hAnsi="Times New Roman" w:cs="Times New Roman"/>
          <w:sz w:val="24"/>
        </w:rPr>
        <w:t>青黛</w:t>
      </w:r>
      <w:r>
        <w:rPr>
          <w:rFonts w:ascii="Times New Roman" w:eastAsia="宋体" w:hAnsi="Times New Roman" w:cs="Times New Roman"/>
          <w:sz w:val="24"/>
        </w:rPr>
        <w:t>60g</w:t>
      </w:r>
    </w:p>
    <w:p w14:paraId="593B48D4" w14:textId="4ADD151F" w:rsidR="001E343E" w:rsidRDefault="008D0C0F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射干</w:t>
      </w:r>
      <w:r>
        <w:rPr>
          <w:rFonts w:ascii="Times New Roman" w:eastAsia="宋体" w:hAnsi="Times New Roman" w:cs="Times New Roman"/>
          <w:sz w:val="24"/>
        </w:rPr>
        <w:t xml:space="preserve">60g 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</w:t>
      </w:r>
      <w:r>
        <w:rPr>
          <w:rFonts w:ascii="Times New Roman" w:eastAsia="宋体" w:hAnsi="Times New Roman" w:cs="Times New Roman"/>
          <w:sz w:val="24"/>
        </w:rPr>
        <w:t>甘草</w:t>
      </w:r>
      <w:r>
        <w:rPr>
          <w:rFonts w:ascii="Times New Roman" w:eastAsia="宋体" w:hAnsi="Times New Roman" w:cs="Times New Roman"/>
          <w:sz w:val="24"/>
        </w:rPr>
        <w:t>80g</w:t>
      </w:r>
    </w:p>
    <w:p w14:paraId="745C7EBA" w14:textId="080790B2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取处方量的药材加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/>
          <w:sz w:val="24"/>
        </w:rPr>
        <w:t>倍量水浸泡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小时，直通蒸汽加热提取芳香水约</w:t>
      </w:r>
      <w:r>
        <w:rPr>
          <w:rFonts w:ascii="Times New Roman" w:eastAsia="宋体" w:hAnsi="Times New Roman" w:cs="Times New Roman"/>
          <w:sz w:val="24"/>
        </w:rPr>
        <w:t>150ml</w:t>
      </w:r>
      <w:r>
        <w:rPr>
          <w:rFonts w:ascii="Times New Roman" w:eastAsia="宋体" w:hAnsi="Times New Roman" w:cs="Times New Roman" w:hint="eastAsia"/>
          <w:sz w:val="24"/>
        </w:rPr>
        <w:t>，</w:t>
      </w:r>
      <w:proofErr w:type="gramStart"/>
      <w:r>
        <w:rPr>
          <w:rFonts w:ascii="Times New Roman" w:eastAsia="宋体" w:hAnsi="Times New Roman" w:cs="Times New Roman"/>
          <w:sz w:val="24"/>
        </w:rPr>
        <w:t>另器收集</w:t>
      </w:r>
      <w:proofErr w:type="gramEnd"/>
      <w:r>
        <w:rPr>
          <w:rFonts w:ascii="Times New Roman" w:eastAsia="宋体" w:hAnsi="Times New Roman" w:cs="Times New Roman"/>
          <w:sz w:val="24"/>
        </w:rPr>
        <w:t>备用。提取液抽入浓缩器中，然后再次加</w:t>
      </w: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倍量的水热回流提取至提取液几乎无色，减压浓缩至约</w:t>
      </w:r>
      <w:r>
        <w:rPr>
          <w:rFonts w:ascii="Times New Roman" w:eastAsia="宋体" w:hAnsi="Times New Roman" w:cs="Times New Roman"/>
          <w:sz w:val="24"/>
        </w:rPr>
        <w:t>6000ml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料液比浓度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；转入沉淀罐，加入膨润土和壳聚糖盐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酸盐，</w:t>
      </w:r>
      <w:r>
        <w:rPr>
          <w:rFonts w:ascii="Times New Roman" w:eastAsia="宋体" w:hAnsi="Times New Roman" w:cs="Times New Roman"/>
          <w:sz w:val="24"/>
        </w:rPr>
        <w:t>80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85℃</w:t>
      </w:r>
      <w:r>
        <w:rPr>
          <w:rFonts w:ascii="Times New Roman" w:eastAsia="宋体" w:hAnsi="Times New Roman" w:cs="Times New Roman"/>
          <w:sz w:val="24"/>
        </w:rPr>
        <w:t>保温沉淀</w:t>
      </w:r>
      <w:r>
        <w:rPr>
          <w:rFonts w:ascii="Times New Roman" w:eastAsia="宋体" w:hAnsi="Times New Roman" w:cs="Times New Roman"/>
          <w:sz w:val="24"/>
        </w:rPr>
        <w:t>24h</w:t>
      </w:r>
      <w:r>
        <w:rPr>
          <w:rFonts w:ascii="Times New Roman" w:eastAsia="宋体" w:hAnsi="Times New Roman" w:cs="Times New Roman"/>
          <w:sz w:val="24"/>
        </w:rPr>
        <w:t>，抽取上清液，沉淀滤过，滤液与上清液合并，减压浓缩至约</w:t>
      </w:r>
      <w:r>
        <w:rPr>
          <w:rFonts w:ascii="Times New Roman" w:eastAsia="宋体" w:hAnsi="Times New Roman" w:cs="Times New Roman"/>
          <w:sz w:val="24"/>
        </w:rPr>
        <w:t>800ml</w:t>
      </w:r>
      <w:r w:rsidR="00756F95" w:rsidRPr="005E48E5">
        <w:rPr>
          <w:rFonts w:ascii="Times New Roman" w:eastAsia="宋体" w:hAnsi="Times New Roman" w:cs="Times New Roman"/>
          <w:sz w:val="24"/>
        </w:rPr>
        <w:t>（</w:t>
      </w:r>
      <w:r w:rsidR="00756F95" w:rsidRPr="005E48E5">
        <w:rPr>
          <w:rFonts w:ascii="Times New Roman" w:hAnsi="Times New Roman" w:cs="Times New Roman"/>
          <w:sz w:val="24"/>
        </w:rPr>
        <w:t>温度</w:t>
      </w:r>
      <w:r w:rsidR="00756F95" w:rsidRPr="005E48E5">
        <w:rPr>
          <w:rFonts w:ascii="Times New Roman" w:hAnsi="Times New Roman" w:cs="Times New Roman"/>
          <w:sz w:val="24"/>
        </w:rPr>
        <w:t>55</w:t>
      </w:r>
      <w:r w:rsidR="00756F95" w:rsidRPr="005E48E5">
        <w:rPr>
          <w:rFonts w:ascii="Times New Roman" w:hAnsi="Times New Roman" w:cs="Times New Roman" w:hint="eastAsia"/>
          <w:sz w:val="24"/>
        </w:rPr>
        <w:t>～</w:t>
      </w:r>
      <w:r w:rsidR="00756F95" w:rsidRPr="005E48E5">
        <w:rPr>
          <w:rFonts w:ascii="Times New Roman" w:hAnsi="Times New Roman" w:cs="Times New Roman"/>
          <w:sz w:val="24"/>
        </w:rPr>
        <w:t>70℃</w:t>
      </w:r>
      <w:r w:rsidR="00756F95" w:rsidRPr="005E48E5">
        <w:rPr>
          <w:rFonts w:ascii="Times New Roman" w:hAnsi="Times New Roman" w:cs="Times New Roman"/>
          <w:sz w:val="24"/>
        </w:rPr>
        <w:t>，真空度</w:t>
      </w:r>
      <w:r w:rsidR="00756F95" w:rsidRPr="005E48E5">
        <w:rPr>
          <w:rFonts w:ascii="Times New Roman" w:hAnsi="Times New Roman" w:cs="Times New Roman"/>
          <w:sz w:val="24"/>
        </w:rPr>
        <w:t>-0.05</w:t>
      </w:r>
      <w:r w:rsidR="00756F95" w:rsidRPr="005E48E5">
        <w:rPr>
          <w:rFonts w:ascii="Times New Roman" w:hAnsi="Times New Roman" w:cs="Times New Roman"/>
          <w:sz w:val="24"/>
        </w:rPr>
        <w:t>～</w:t>
      </w:r>
      <w:r w:rsidR="00756F95" w:rsidRPr="005E48E5">
        <w:rPr>
          <w:rFonts w:ascii="Times New Roman" w:hAnsi="Times New Roman" w:cs="Times New Roman"/>
          <w:sz w:val="24"/>
        </w:rPr>
        <w:t>-0.08MPa</w:t>
      </w:r>
      <w:r w:rsidR="00756F95" w:rsidRPr="005E48E5"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，冷却沉淀</w:t>
      </w:r>
      <w:r>
        <w:rPr>
          <w:rFonts w:ascii="Times New Roman" w:eastAsia="宋体" w:hAnsi="Times New Roman" w:cs="Times New Roman"/>
          <w:sz w:val="24"/>
        </w:rPr>
        <w:t>12h</w:t>
      </w:r>
      <w:r>
        <w:rPr>
          <w:rFonts w:ascii="Times New Roman" w:eastAsia="宋体" w:hAnsi="Times New Roman" w:cs="Times New Roman"/>
          <w:sz w:val="24"/>
        </w:rPr>
        <w:t>，滤过，羟苯乙酯、甜菊糖苷溶于滤液中，加纯化水至约</w:t>
      </w:r>
      <w:r>
        <w:rPr>
          <w:rFonts w:ascii="Times New Roman" w:eastAsia="宋体" w:hAnsi="Times New Roman" w:cs="Times New Roman"/>
          <w:sz w:val="24"/>
        </w:rPr>
        <w:t>800ml</w:t>
      </w:r>
      <w:r>
        <w:rPr>
          <w:rFonts w:ascii="Times New Roman" w:eastAsia="宋体" w:hAnsi="Times New Roman" w:cs="Times New Roman"/>
          <w:sz w:val="24"/>
        </w:rPr>
        <w:t>，煮沸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分钟灭菌，降至室温，加入芳香水、纯化水至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/>
          <w:sz w:val="24"/>
        </w:rPr>
        <w:t>，搅匀，灌封，即得。</w:t>
      </w:r>
    </w:p>
    <w:p w14:paraId="5F0A00D5" w14:textId="77777777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本品为棕黄色的液体，久置有少量沉淀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味甘、微苦。</w:t>
      </w:r>
    </w:p>
    <w:p w14:paraId="3C884AF8" w14:textId="23192381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，加水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，加乙酸乙酯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萃取两次，乙酸乙</w:t>
      </w:r>
      <w:r>
        <w:rPr>
          <w:rFonts w:ascii="Times New Roman" w:eastAsia="宋体" w:hAnsi="Times New Roman" w:cs="Times New Roman" w:hint="eastAsia"/>
          <w:sz w:val="24"/>
        </w:rPr>
        <w:t>酯</w:t>
      </w:r>
      <w:r>
        <w:rPr>
          <w:rFonts w:ascii="Times New Roman" w:eastAsia="宋体" w:hAnsi="Times New Roman" w:cs="Times New Roman"/>
          <w:sz w:val="24"/>
        </w:rPr>
        <w:t>合并后蒸干，残渣加甲醇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。另取橙皮</w:t>
      </w:r>
      <w:proofErr w:type="gramStart"/>
      <w:r>
        <w:rPr>
          <w:rFonts w:ascii="Times New Roman" w:eastAsia="宋体" w:hAnsi="Times New Roman" w:cs="Times New Roman"/>
          <w:sz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</w:rPr>
        <w:t>对照品，加甲醇制成饱和溶液，作为对照品溶液。照薄层色谱法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5</w:t>
      </w:r>
      <w:r w:rsidRPr="008D0C0F"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、对照品溶液</w:t>
      </w:r>
      <w:r>
        <w:rPr>
          <w:rFonts w:ascii="Times New Roman" w:eastAsia="宋体" w:hAnsi="Times New Roman" w:cs="Times New Roman"/>
          <w:sz w:val="24"/>
        </w:rPr>
        <w:t>5μl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100∶17∶13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喷以三氯化铝</w:t>
      </w:r>
      <w:proofErr w:type="gramEnd"/>
      <w:r>
        <w:rPr>
          <w:rFonts w:ascii="Times New Roman" w:eastAsia="宋体" w:hAnsi="Times New Roman" w:cs="Times New Roman"/>
          <w:sz w:val="24"/>
        </w:rPr>
        <w:t>试液，在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加热数分钟，置紫外光灯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0522F3C3" w14:textId="77777777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，加乙醚</w:t>
      </w:r>
      <w:r>
        <w:rPr>
          <w:rFonts w:ascii="Times New Roman" w:eastAsia="宋体" w:hAnsi="Times New Roman" w:cs="Times New Roman"/>
          <w:sz w:val="24"/>
        </w:rPr>
        <w:t>40ml</w:t>
      </w:r>
      <w:r>
        <w:rPr>
          <w:rFonts w:ascii="Times New Roman" w:eastAsia="宋体" w:hAnsi="Times New Roman" w:cs="Times New Roman"/>
          <w:sz w:val="24"/>
        </w:rPr>
        <w:t>萃取，弃去醚液，水液用正丁醇提取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，合并正丁醇液，用水洗涤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次，弃去水液，正丁醇液蒸干，残渣加甲醇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。另取甘草对照药材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，加乙醚</w:t>
      </w:r>
      <w:r>
        <w:rPr>
          <w:rFonts w:ascii="Times New Roman" w:eastAsia="宋体" w:hAnsi="Times New Roman" w:cs="Times New Roman"/>
          <w:sz w:val="24"/>
        </w:rPr>
        <w:t>40ml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小时，滤过。弃去醚液，药渣加甲醇</w:t>
      </w:r>
      <w:r>
        <w:rPr>
          <w:rFonts w:ascii="Times New Roman" w:eastAsia="宋体" w:hAnsi="Times New Roman" w:cs="Times New Roman"/>
          <w:sz w:val="24"/>
        </w:rPr>
        <w:t>30ml</w:t>
      </w:r>
      <w:r>
        <w:rPr>
          <w:rFonts w:ascii="Times New Roman" w:eastAsia="宋体" w:hAnsi="Times New Roman" w:cs="Times New Roman"/>
          <w:sz w:val="24"/>
        </w:rPr>
        <w:t>，加热回流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小时，滤过，滤液蒸干，残渣加水</w:t>
      </w:r>
      <w:r>
        <w:rPr>
          <w:rFonts w:ascii="Times New Roman" w:eastAsia="宋体" w:hAnsi="Times New Roman" w:cs="Times New Roman"/>
          <w:sz w:val="24"/>
        </w:rPr>
        <w:t>40ml</w:t>
      </w:r>
      <w:r>
        <w:rPr>
          <w:rFonts w:ascii="Times New Roman" w:eastAsia="宋体" w:hAnsi="Times New Roman" w:cs="Times New Roman"/>
          <w:sz w:val="24"/>
        </w:rPr>
        <w:t>使溶解，用正丁醇提取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，合并正丁醇液，</w:t>
      </w:r>
      <w:r>
        <w:rPr>
          <w:rFonts w:ascii="Times New Roman" w:eastAsia="宋体" w:hAnsi="Times New Roman" w:cs="Times New Roman"/>
          <w:sz w:val="24"/>
        </w:rPr>
        <w:lastRenderedPageBreak/>
        <w:t>用水洗涤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次，弃去水液，正丁醇液蒸干，残渣加甲醇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溶解，作为对照药材溶液。照薄层色谱法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试验，吸取上述溶液各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，分别点于同一用</w:t>
      </w:r>
      <w:r>
        <w:rPr>
          <w:rFonts w:ascii="Times New Roman" w:eastAsia="宋体" w:hAnsi="Times New Roman" w:cs="Times New Roman"/>
          <w:sz w:val="24"/>
        </w:rPr>
        <w:t>1%</w:t>
      </w:r>
      <w:r>
        <w:rPr>
          <w:rFonts w:ascii="Times New Roman" w:eastAsia="宋体" w:hAnsi="Times New Roman" w:cs="Times New Roman"/>
          <w:sz w:val="24"/>
        </w:rPr>
        <w:t>氢氧化钠溶液制备的硅胶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冰醋酸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15∶1∶1∶2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10%</w:t>
      </w:r>
      <w:r>
        <w:rPr>
          <w:rFonts w:ascii="Times New Roman" w:eastAsia="宋体" w:hAnsi="Times New Roman" w:cs="Times New Roman"/>
          <w:sz w:val="24"/>
        </w:rPr>
        <w:t>硫酸乙醇溶液，在</w:t>
      </w:r>
      <w:r>
        <w:rPr>
          <w:rFonts w:ascii="Times New Roman" w:eastAsia="宋体" w:hAnsi="Times New Roman" w:cs="Times New Roman"/>
          <w:sz w:val="24"/>
        </w:rPr>
        <w:t>105℃</w:t>
      </w:r>
      <w:r>
        <w:rPr>
          <w:rFonts w:ascii="Times New Roman" w:eastAsia="宋体" w:hAnsi="Times New Roman" w:cs="Times New Roman"/>
          <w:sz w:val="24"/>
        </w:rPr>
        <w:t>加热至斑点显色清晰，置紫外光灯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7A48476E" w14:textId="20DC5E6E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 xml:space="preserve">相对密度  </w:t>
      </w:r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1.04</w:t>
      </w:r>
      <w:r w:rsidRPr="00111E65">
        <w:rPr>
          <w:rFonts w:ascii="Times New Roman" w:hAnsi="Times New Roman" w:cs="Times New Roman"/>
          <w:sz w:val="24"/>
        </w:rPr>
        <w:t>（《中国药典》</w:t>
      </w:r>
      <w:r w:rsidRPr="00111E65">
        <w:rPr>
          <w:rFonts w:ascii="Times New Roman" w:hAnsi="Times New Roman" w:cs="Times New Roman"/>
          <w:sz w:val="24"/>
        </w:rPr>
        <w:t>2020</w:t>
      </w:r>
      <w:r w:rsidRPr="00111E65">
        <w:rPr>
          <w:rFonts w:ascii="Times New Roman" w:hAnsi="Times New Roman" w:cs="Times New Roman"/>
          <w:sz w:val="24"/>
        </w:rPr>
        <w:t>年版四部通则</w:t>
      </w:r>
      <w:r w:rsidRPr="00111E65">
        <w:rPr>
          <w:rFonts w:ascii="Times New Roman" w:hAnsi="Times New Roman" w:cs="Times New Roman"/>
          <w:sz w:val="24"/>
        </w:rPr>
        <w:t>0601</w:t>
      </w:r>
      <w:r w:rsidRPr="00111E65">
        <w:rPr>
          <w:rFonts w:ascii="Times New Roman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204BEB77" w14:textId="058FDC38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pH值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应为</w:t>
      </w:r>
      <w:r>
        <w:rPr>
          <w:rFonts w:ascii="Times New Roman" w:eastAsia="宋体" w:hAnsi="Times New Roman" w:cs="Times New Roman"/>
          <w:sz w:val="24"/>
        </w:rPr>
        <w:t>4.0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6.5</w:t>
      </w:r>
      <w:r w:rsidRPr="00111E65">
        <w:rPr>
          <w:rFonts w:ascii="Times New Roman" w:hAnsi="Times New Roman" w:cs="Times New Roman"/>
          <w:sz w:val="24"/>
        </w:rPr>
        <w:t>（《中国药典》</w:t>
      </w:r>
      <w:r w:rsidRPr="00111E65">
        <w:rPr>
          <w:rFonts w:ascii="Times New Roman" w:hAnsi="Times New Roman" w:cs="Times New Roman"/>
          <w:sz w:val="24"/>
        </w:rPr>
        <w:t>2020</w:t>
      </w:r>
      <w:r w:rsidRPr="00111E65">
        <w:rPr>
          <w:rFonts w:ascii="Times New Roman" w:hAnsi="Times New Roman" w:cs="Times New Roman"/>
          <w:sz w:val="24"/>
        </w:rPr>
        <w:t>年版四部通则</w:t>
      </w:r>
      <w:r w:rsidRPr="00111E65">
        <w:rPr>
          <w:rFonts w:ascii="Times New Roman" w:hAnsi="Times New Roman" w:cs="Times New Roman"/>
          <w:sz w:val="24"/>
        </w:rPr>
        <w:t>0631</w:t>
      </w:r>
      <w:r w:rsidRPr="00111E65">
        <w:rPr>
          <w:rFonts w:ascii="Times New Roman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1AE927E6" w14:textId="1673C51D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其他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应符合合剂项下有关的各项规定（《中国药典》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</w:t>
      </w:r>
      <w:r>
        <w:rPr>
          <w:rFonts w:ascii="Times New Roman" w:eastAsia="宋体" w:hAnsi="Times New Roman" w:cs="Times New Roman" w:hint="eastAsia"/>
          <w:sz w:val="24"/>
        </w:rPr>
        <w:t>81</w:t>
      </w:r>
      <w:r>
        <w:rPr>
          <w:rFonts w:ascii="Times New Roman" w:eastAsia="宋体" w:hAnsi="Times New Roman" w:cs="Times New Roman"/>
          <w:sz w:val="24"/>
        </w:rPr>
        <w:t>）。</w:t>
      </w:r>
    </w:p>
    <w:p w14:paraId="4509CC64" w14:textId="2BC65CFD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</w:t>
      </w:r>
      <w:r w:rsidR="002E525E">
        <w:rPr>
          <w:rFonts w:ascii="黑体" w:eastAsia="黑体" w:hAnsi="黑体" w:cs="黑体" w:hint="eastAsia"/>
          <w:sz w:val="24"/>
        </w:rPr>
        <w:t>与</w:t>
      </w:r>
      <w:r>
        <w:rPr>
          <w:rFonts w:ascii="黑体" w:eastAsia="黑体" w:hAnsi="黑体" w:cs="黑体" w:hint="eastAsia"/>
          <w:sz w:val="24"/>
        </w:rPr>
        <w:t>主治】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宣肺，清热，平喘，利咽。用于外感风热引起的急性上呼吸道感染属风热证者，症见发热恶寒，咳嗽痰黄，气促喘急，咽喉肿痛，乳蛾红肿，舌红苔薄黄，脉浮数等。</w:t>
      </w:r>
    </w:p>
    <w:p w14:paraId="14EFC120" w14:textId="73EA10E0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</w:t>
      </w:r>
      <w:r w:rsidR="002E525E">
        <w:rPr>
          <w:rFonts w:ascii="黑体" w:eastAsia="黑体" w:hAnsi="黑体" w:cs="黑体" w:hint="eastAsia"/>
          <w:sz w:val="24"/>
        </w:rPr>
        <w:t>与</w:t>
      </w:r>
      <w:r>
        <w:rPr>
          <w:rFonts w:ascii="黑体" w:eastAsia="黑体" w:hAnsi="黑体" w:cs="黑体" w:hint="eastAsia"/>
          <w:sz w:val="24"/>
        </w:rPr>
        <w:t>用量】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口服。一岁至二岁一次</w:t>
      </w:r>
      <w:r>
        <w:rPr>
          <w:rFonts w:ascii="Times New Roman" w:eastAsia="宋体" w:hAnsi="Times New Roman" w:cs="Times New Roman"/>
          <w:sz w:val="24"/>
        </w:rPr>
        <w:t>3~5ml</w:t>
      </w:r>
      <w:r>
        <w:rPr>
          <w:rFonts w:ascii="Times New Roman" w:eastAsia="宋体" w:hAnsi="Times New Roman" w:cs="Times New Roman"/>
          <w:sz w:val="24"/>
        </w:rPr>
        <w:t>，三至五岁一次</w:t>
      </w:r>
      <w:r>
        <w:rPr>
          <w:rFonts w:ascii="Times New Roman" w:eastAsia="宋体" w:hAnsi="Times New Roman" w:cs="Times New Roman"/>
          <w:sz w:val="24"/>
        </w:rPr>
        <w:t>5~10ml</w:t>
      </w:r>
      <w:r>
        <w:rPr>
          <w:rFonts w:ascii="Times New Roman" w:eastAsia="宋体" w:hAnsi="Times New Roman" w:cs="Times New Roman"/>
          <w:sz w:val="24"/>
        </w:rPr>
        <w:t>，六至十四岁一次</w:t>
      </w:r>
      <w:r>
        <w:rPr>
          <w:rFonts w:ascii="Times New Roman" w:eastAsia="宋体" w:hAnsi="Times New Roman" w:cs="Times New Roman"/>
          <w:sz w:val="24"/>
        </w:rPr>
        <w:t>10~15ml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成人</w:t>
      </w:r>
      <w:r>
        <w:rPr>
          <w:rFonts w:ascii="Times New Roman" w:eastAsia="宋体" w:hAnsi="Times New Roman" w:cs="Times New Roman"/>
          <w:sz w:val="24"/>
        </w:rPr>
        <w:t>10~20ml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次。用时摇匀。或</w:t>
      </w:r>
      <w:proofErr w:type="gramStart"/>
      <w:r>
        <w:rPr>
          <w:rFonts w:ascii="Times New Roman" w:eastAsia="宋体" w:hAnsi="Times New Roman" w:cs="Times New Roman"/>
          <w:sz w:val="24"/>
        </w:rPr>
        <w:t>遵</w:t>
      </w:r>
      <w:proofErr w:type="gramEnd"/>
      <w:r>
        <w:rPr>
          <w:rFonts w:ascii="Times New Roman" w:eastAsia="宋体" w:hAnsi="Times New Roman" w:cs="Times New Roman"/>
          <w:sz w:val="24"/>
        </w:rPr>
        <w:t>医嘱。</w:t>
      </w:r>
    </w:p>
    <w:p w14:paraId="26A8C8EF" w14:textId="77777777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10ml/</w:t>
      </w:r>
      <w:r>
        <w:rPr>
          <w:rFonts w:ascii="Times New Roman" w:eastAsia="宋体" w:hAnsi="Times New Roman" w:cs="Times New Roman"/>
          <w:sz w:val="24"/>
        </w:rPr>
        <w:t>支</w:t>
      </w:r>
    </w:p>
    <w:p w14:paraId="2EAFD05C" w14:textId="77777777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密闭储存。</w:t>
      </w:r>
    </w:p>
    <w:p w14:paraId="24504A75" w14:textId="77777777" w:rsidR="001E343E" w:rsidRDefault="008D0C0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三二〇一医院</w:t>
      </w:r>
    </w:p>
    <w:p w14:paraId="75C7D065" w14:textId="77777777" w:rsidR="001E343E" w:rsidRDefault="001E343E">
      <w:pPr>
        <w:spacing w:line="360" w:lineRule="auto"/>
        <w:rPr>
          <w:rFonts w:ascii="Times New Roman" w:eastAsia="宋体" w:hAnsi="Times New Roman" w:cs="Times New Roman"/>
          <w:sz w:val="24"/>
        </w:rPr>
      </w:pPr>
    </w:p>
    <w:sectPr w:rsidR="001E3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2DF19" w14:textId="77777777" w:rsidR="004C0DFA" w:rsidRDefault="004C0DFA" w:rsidP="002E525E">
      <w:r>
        <w:separator/>
      </w:r>
    </w:p>
  </w:endnote>
  <w:endnote w:type="continuationSeparator" w:id="0">
    <w:p w14:paraId="2B811D1E" w14:textId="77777777" w:rsidR="004C0DFA" w:rsidRDefault="004C0DFA" w:rsidP="002E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C4845" w14:textId="77777777" w:rsidR="004C0DFA" w:rsidRDefault="004C0DFA" w:rsidP="002E525E">
      <w:r>
        <w:separator/>
      </w:r>
    </w:p>
  </w:footnote>
  <w:footnote w:type="continuationSeparator" w:id="0">
    <w:p w14:paraId="5206A0B0" w14:textId="77777777" w:rsidR="004C0DFA" w:rsidRDefault="004C0DFA" w:rsidP="002E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93F1D"/>
    <w:rsid w:val="001E343E"/>
    <w:rsid w:val="002E525E"/>
    <w:rsid w:val="004C0DFA"/>
    <w:rsid w:val="00666DDC"/>
    <w:rsid w:val="00756F95"/>
    <w:rsid w:val="007C0474"/>
    <w:rsid w:val="00886445"/>
    <w:rsid w:val="008D0C0F"/>
    <w:rsid w:val="3743343A"/>
    <w:rsid w:val="461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E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525E"/>
    <w:rPr>
      <w:kern w:val="2"/>
      <w:sz w:val="18"/>
      <w:szCs w:val="18"/>
    </w:rPr>
  </w:style>
  <w:style w:type="paragraph" w:styleId="a4">
    <w:name w:val="footer"/>
    <w:basedOn w:val="a"/>
    <w:link w:val="Char0"/>
    <w:rsid w:val="002E5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525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E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525E"/>
    <w:rPr>
      <w:kern w:val="2"/>
      <w:sz w:val="18"/>
      <w:szCs w:val="18"/>
    </w:rPr>
  </w:style>
  <w:style w:type="paragraph" w:styleId="a4">
    <w:name w:val="footer"/>
    <w:basedOn w:val="a"/>
    <w:link w:val="Char0"/>
    <w:rsid w:val="002E5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52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7</cp:revision>
  <cp:lastPrinted>2025-04-27T02:35:00Z</cp:lastPrinted>
  <dcterms:created xsi:type="dcterms:W3CDTF">2024-12-17T06:41:00Z</dcterms:created>
  <dcterms:modified xsi:type="dcterms:W3CDTF">2025-07-09T01:23:00Z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87151F09EB384E249ACF9290B015CD16_11</vt:lpwstr>
  </property>
</Properties>
</file>