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05BDB">
      <w:pPr>
        <w:spacing w:line="360" w:lineRule="auto"/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柔木丹颗粒</w:t>
      </w:r>
    </w:p>
    <w:p w14:paraId="607D46CF">
      <w:pPr>
        <w:spacing w:line="360" w:lineRule="auto"/>
        <w:jc w:val="center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Roumudan Keli</w:t>
      </w:r>
    </w:p>
    <w:p w14:paraId="1A3170A0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【处方】</w:t>
      </w:r>
      <w:r>
        <w:rPr>
          <w:rFonts w:ascii="Times New Roman" w:hAnsi="Times New Roman" w:eastAsia="宋体" w:cs="Times New Roman"/>
          <w:sz w:val="24"/>
        </w:rPr>
        <w:t xml:space="preserve">  黄芪187g     </w:t>
      </w:r>
      <w:r>
        <w:rPr>
          <w:rFonts w:hint="eastAsia" w:ascii="Times New Roman" w:hAnsi="Times New Roman" w:eastAsia="宋体" w:cs="Times New Roman"/>
          <w:sz w:val="24"/>
        </w:rPr>
        <w:t xml:space="preserve">            </w:t>
      </w:r>
      <w:r>
        <w:rPr>
          <w:rFonts w:ascii="Times New Roman" w:hAnsi="Times New Roman" w:eastAsia="宋体" w:cs="Times New Roman"/>
          <w:sz w:val="24"/>
        </w:rPr>
        <w:t xml:space="preserve">  川芎78g</w:t>
      </w:r>
    </w:p>
    <w:p w14:paraId="6ABFBC75">
      <w:pPr>
        <w:spacing w:line="360" w:lineRule="auto"/>
        <w:ind w:firstLine="1680" w:firstLineChars="7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玄参62g  </w:t>
      </w:r>
      <w:r>
        <w:rPr>
          <w:rFonts w:hint="eastAsia" w:ascii="Times New Roman" w:hAnsi="Times New Roman" w:eastAsia="宋体" w:cs="Times New Roman"/>
          <w:sz w:val="24"/>
        </w:rPr>
        <w:t xml:space="preserve">                 </w:t>
      </w:r>
      <w:r>
        <w:rPr>
          <w:rFonts w:ascii="Times New Roman" w:hAnsi="Times New Roman" w:eastAsia="宋体" w:cs="Times New Roman"/>
          <w:sz w:val="24"/>
        </w:rPr>
        <w:t xml:space="preserve"> 浙贝母78g</w:t>
      </w:r>
    </w:p>
    <w:p w14:paraId="03BB38CD">
      <w:pPr>
        <w:spacing w:line="360" w:lineRule="auto"/>
        <w:ind w:firstLine="1680" w:firstLineChars="7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炒枳壳78g      </w:t>
      </w:r>
      <w:r>
        <w:rPr>
          <w:rFonts w:hint="eastAsia" w:ascii="Times New Roman" w:hAnsi="Times New Roman" w:eastAsia="宋体" w:cs="Times New Roman"/>
          <w:sz w:val="24"/>
        </w:rPr>
        <w:t xml:space="preserve">         </w:t>
      </w:r>
      <w:r>
        <w:rPr>
          <w:rFonts w:ascii="Times New Roman" w:hAnsi="Times New Roman" w:eastAsia="宋体" w:cs="Times New Roman"/>
          <w:sz w:val="24"/>
        </w:rPr>
        <w:t xml:space="preserve">   防己124g </w:t>
      </w:r>
    </w:p>
    <w:p w14:paraId="3EC89F0B">
      <w:pPr>
        <w:spacing w:line="360" w:lineRule="auto"/>
        <w:ind w:firstLine="1680" w:firstLineChars="7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山楂62g </w:t>
      </w:r>
      <w:r>
        <w:rPr>
          <w:rFonts w:hint="eastAsia" w:ascii="Times New Roman" w:hAnsi="Times New Roman" w:eastAsia="宋体" w:cs="Times New Roman"/>
          <w:sz w:val="24"/>
        </w:rPr>
        <w:t xml:space="preserve">                 </w:t>
      </w:r>
      <w:r>
        <w:rPr>
          <w:rFonts w:ascii="Times New Roman" w:hAnsi="Times New Roman" w:eastAsia="宋体" w:cs="Times New Roman"/>
          <w:sz w:val="24"/>
        </w:rPr>
        <w:t xml:space="preserve">  丹参187g</w:t>
      </w:r>
    </w:p>
    <w:p w14:paraId="52E1098A">
      <w:pPr>
        <w:spacing w:line="360" w:lineRule="auto"/>
        <w:ind w:firstLine="1680" w:firstLineChars="7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山豆根31g     </w:t>
      </w:r>
      <w:r>
        <w:rPr>
          <w:rFonts w:hint="eastAsia" w:ascii="Times New Roman" w:hAnsi="Times New Roman" w:eastAsia="宋体" w:cs="Times New Roman"/>
          <w:sz w:val="24"/>
        </w:rPr>
        <w:t xml:space="preserve">          </w:t>
      </w:r>
      <w:r>
        <w:rPr>
          <w:rFonts w:ascii="Times New Roman" w:hAnsi="Times New Roman" w:eastAsia="宋体" w:cs="Times New Roman"/>
          <w:sz w:val="24"/>
        </w:rPr>
        <w:t xml:space="preserve">   牡蛎93g</w:t>
      </w:r>
    </w:p>
    <w:p w14:paraId="054AD958">
      <w:pPr>
        <w:spacing w:line="360" w:lineRule="auto"/>
        <w:ind w:firstLine="1680" w:firstLineChars="7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鳖甲93g  </w:t>
      </w:r>
      <w:r>
        <w:rPr>
          <w:rFonts w:hint="eastAsia" w:ascii="Times New Roman" w:hAnsi="Times New Roman" w:eastAsia="宋体" w:cs="Times New Roman"/>
          <w:sz w:val="24"/>
        </w:rPr>
        <w:t xml:space="preserve">                  </w:t>
      </w:r>
      <w:r>
        <w:rPr>
          <w:rFonts w:ascii="Times New Roman" w:hAnsi="Times New Roman" w:eastAsia="宋体" w:cs="Times New Roman"/>
          <w:sz w:val="24"/>
        </w:rPr>
        <w:t>皂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角</w:t>
      </w:r>
      <w:r>
        <w:rPr>
          <w:rFonts w:ascii="Times New Roman" w:hAnsi="Times New Roman" w:eastAsia="宋体" w:cs="Times New Roman"/>
          <w:sz w:val="24"/>
        </w:rPr>
        <w:t>刺74g</w:t>
      </w:r>
    </w:p>
    <w:p w14:paraId="21FB8329">
      <w:pPr>
        <w:spacing w:line="360" w:lineRule="auto"/>
        <w:ind w:firstLine="1680" w:firstLineChars="7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三七19g        </w:t>
      </w:r>
      <w:r>
        <w:rPr>
          <w:rFonts w:hint="eastAsia" w:ascii="Times New Roman" w:hAnsi="Times New Roman" w:eastAsia="宋体" w:cs="Times New Roman"/>
          <w:sz w:val="24"/>
        </w:rPr>
        <w:t xml:space="preserve">            </w:t>
      </w:r>
      <w:r>
        <w:rPr>
          <w:rFonts w:ascii="Times New Roman" w:hAnsi="Times New Roman" w:eastAsia="宋体" w:cs="Times New Roman"/>
          <w:sz w:val="24"/>
        </w:rPr>
        <w:t>大黄47g</w:t>
      </w:r>
    </w:p>
    <w:p w14:paraId="256AD924">
      <w:pPr>
        <w:spacing w:line="360" w:lineRule="auto"/>
        <w:ind w:firstLine="1680" w:firstLineChars="7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赤芍187g</w:t>
      </w:r>
    </w:p>
    <w:p w14:paraId="057BD039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【制法】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 以上十五味，将黄芪、鳖甲、山楂、牡蛎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分别</w:t>
      </w:r>
      <w:r>
        <w:rPr>
          <w:rFonts w:ascii="Times New Roman" w:hAnsi="Times New Roman" w:eastAsia="宋体" w:cs="Times New Roman"/>
          <w:sz w:val="24"/>
        </w:rPr>
        <w:t>加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10倍量、8倍量</w:t>
      </w:r>
      <w:bookmarkStart w:id="0" w:name="_GoBack"/>
      <w:bookmarkEnd w:id="0"/>
      <w:r>
        <w:rPr>
          <w:rFonts w:ascii="Times New Roman" w:hAnsi="Times New Roman" w:eastAsia="宋体" w:cs="Times New Roman"/>
          <w:sz w:val="24"/>
        </w:rPr>
        <w:t>水煎煮二次，每</w:t>
      </w:r>
      <w:r>
        <w:rPr>
          <w:rFonts w:hint="eastAsia" w:ascii="Times New Roman" w:hAnsi="Times New Roman" w:eastAsia="宋体" w:cs="Times New Roman"/>
          <w:sz w:val="24"/>
        </w:rPr>
        <w:t>次</w:t>
      </w:r>
      <w:r>
        <w:rPr>
          <w:rFonts w:ascii="Times New Roman" w:hAnsi="Times New Roman" w:eastAsia="宋体" w:cs="Times New Roman"/>
          <w:sz w:val="24"/>
        </w:rPr>
        <w:t>2小时，滤过，滤液合并，减压浓缩至相对密度</w:t>
      </w:r>
      <w:r>
        <w:rPr>
          <w:rFonts w:hint="eastAsia" w:ascii="Times New Roman" w:hAnsi="Times New Roman" w:eastAsia="宋体" w:cs="Times New Roman"/>
          <w:sz w:val="24"/>
        </w:rPr>
        <w:t>为</w:t>
      </w:r>
      <w:r>
        <w:rPr>
          <w:rFonts w:ascii="Times New Roman" w:hAnsi="Times New Roman" w:eastAsia="宋体" w:cs="Times New Roman"/>
          <w:sz w:val="24"/>
        </w:rPr>
        <w:t>1.20～1.25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60℃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的清膏</w:t>
      </w:r>
      <w:r>
        <w:rPr>
          <w:rFonts w:ascii="Times New Roman" w:hAnsi="Times New Roman" w:eastAsia="宋体" w:cs="Times New Roman"/>
          <w:sz w:val="24"/>
        </w:rPr>
        <w:t>，加水搅拌</w:t>
      </w:r>
      <w:r>
        <w:rPr>
          <w:rFonts w:hint="eastAsia" w:ascii="Times New Roman" w:hAnsi="Times New Roman" w:eastAsia="宋体" w:cs="Times New Roman"/>
          <w:sz w:val="24"/>
        </w:rPr>
        <w:t>使</w:t>
      </w:r>
      <w:r>
        <w:rPr>
          <w:rFonts w:ascii="Times New Roman" w:hAnsi="Times New Roman" w:eastAsia="宋体" w:cs="Times New Roman"/>
          <w:sz w:val="24"/>
        </w:rPr>
        <w:t>沉淀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静置24小时，取上清液减压浓缩到相对密度</w:t>
      </w:r>
      <w:r>
        <w:rPr>
          <w:rFonts w:hint="eastAsia" w:ascii="Times New Roman" w:hAnsi="Times New Roman" w:eastAsia="宋体" w:cs="Times New Roman"/>
          <w:sz w:val="24"/>
        </w:rPr>
        <w:t>为</w:t>
      </w:r>
      <w:r>
        <w:rPr>
          <w:rFonts w:ascii="Times New Roman" w:hAnsi="Times New Roman" w:eastAsia="宋体" w:cs="Times New Roman"/>
          <w:sz w:val="24"/>
        </w:rPr>
        <w:t>1.25～1.30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60℃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的稠膏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（1）</w:t>
      </w:r>
      <w:r>
        <w:rPr>
          <w:rFonts w:ascii="Times New Roman" w:hAnsi="Times New Roman" w:eastAsia="宋体" w:cs="Times New Roman"/>
          <w:sz w:val="24"/>
        </w:rPr>
        <w:t>。余药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分别加10倍量、8倍量水</w:t>
      </w:r>
      <w:r>
        <w:rPr>
          <w:rFonts w:ascii="Times New Roman" w:hAnsi="Times New Roman" w:eastAsia="宋体" w:cs="Times New Roman"/>
          <w:sz w:val="24"/>
        </w:rPr>
        <w:t>提取二次，每次2小时，滤过，滤液减压浓缩至相对密</w:t>
      </w:r>
      <w:r>
        <w:rPr>
          <w:rFonts w:hint="eastAsia" w:ascii="Times New Roman" w:hAnsi="Times New Roman" w:eastAsia="宋体" w:cs="Times New Roman"/>
          <w:sz w:val="24"/>
        </w:rPr>
        <w:t>度</w:t>
      </w:r>
      <w:r>
        <w:rPr>
          <w:rFonts w:ascii="Times New Roman" w:hAnsi="Times New Roman" w:eastAsia="宋体" w:cs="Times New Roman"/>
          <w:sz w:val="24"/>
        </w:rPr>
        <w:t>1.20～1.25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60℃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的稠膏</w:t>
      </w:r>
      <w:r>
        <w:rPr>
          <w:rFonts w:ascii="Times New Roman" w:hAnsi="Times New Roman" w:eastAsia="宋体" w:cs="Times New Roman"/>
          <w:sz w:val="24"/>
        </w:rPr>
        <w:t>，放冷，加乙醇使含醇量达60%，充分搅拌使沉淀，静置48小时，滤过，滤液回收乙醇并浓缩至相对密度1.20～1.25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60℃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的稠膏</w:t>
      </w:r>
      <w:r>
        <w:rPr>
          <w:rFonts w:ascii="Times New Roman" w:hAnsi="Times New Roman" w:eastAsia="宋体" w:cs="Times New Roman"/>
          <w:sz w:val="24"/>
        </w:rPr>
        <w:t>，加水搅拌使沉淀，静置24小时，取上清液减压浓缩到相对密度1.25～1.30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60℃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的稠膏（2）</w:t>
      </w:r>
      <w:r>
        <w:rPr>
          <w:rFonts w:ascii="Times New Roman" w:hAnsi="Times New Roman" w:eastAsia="宋体" w:cs="Times New Roman"/>
          <w:sz w:val="24"/>
        </w:rPr>
        <w:t>，与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稠膏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混合，加入适量蔗糖粉、糊精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5</w:t>
      </w:r>
      <w:r>
        <w:rPr>
          <w:rFonts w:hint="eastAsia" w:ascii="Times New Roman" w:hAnsi="Times New Roman" w:eastAsia="宋体" w:cs="Times New Roman"/>
          <w:sz w:val="24"/>
        </w:rPr>
        <w:t>∶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Times New Roman" w:eastAsia="宋体" w:cs="Times New Roman"/>
          <w:sz w:val="24"/>
        </w:rPr>
        <w:t>），</w:t>
      </w:r>
      <w:r>
        <w:rPr>
          <w:rFonts w:ascii="Times New Roman" w:hAnsi="Times New Roman" w:eastAsia="宋体" w:cs="Times New Roman"/>
          <w:sz w:val="24"/>
        </w:rPr>
        <w:t>制粒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烘干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整粒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得颗粒1000g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即得。</w:t>
      </w:r>
    </w:p>
    <w:p w14:paraId="5FC36CE2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【性状】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 本品为黄褐色至棕褐色颗粒；味甜而后苦。</w:t>
      </w:r>
    </w:p>
    <w:p w14:paraId="7F792A59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【鉴别】</w:t>
      </w:r>
      <w:r>
        <w:rPr>
          <w:rFonts w:hint="eastAsia" w:ascii="Times New Roman" w:hAnsi="Times New Roman" w:eastAsia="宋体" w:cs="Times New Roman"/>
          <w:sz w:val="24"/>
        </w:rPr>
        <w:t xml:space="preserve">  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取本品20g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研细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加甲醇80ml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超声处理1小时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滤过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滤液浓缩至10ml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加于中性氧化铝柱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100～200目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5g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内径10～15mm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上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用40%甲醇100ml洗脱，收集洗脱液，水浴蒸干，残渣加水30ml使溶解，用水饱和的正丁醇提取3次，每次20ml，合并正丁醇液，用水洗涤2次，每次20ml，弃去水液，正丁醇液置水浴上蒸干，残渣加甲醇2ml使溶解，作为供试品溶液。另取黄芪甲苷对照品，加甲醇制成每1ml含1mg的溶液，作为对照品溶液。照薄层色谱法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《中国药典》2020年版四部通则0502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试验，吸取上述两种溶液各5μl，分别点于同一硅胶G薄层板上，以三氯甲烷</w:t>
      </w:r>
      <w:r>
        <w:rPr>
          <w:rFonts w:hint="eastAsia" w:ascii="Times New Roman" w:hAnsi="Times New Roman" w:eastAsia="宋体" w:cs="Times New Roman"/>
          <w:sz w:val="24"/>
        </w:rPr>
        <w:t>-</w:t>
      </w:r>
      <w:r>
        <w:rPr>
          <w:rFonts w:ascii="Times New Roman" w:hAnsi="Times New Roman" w:eastAsia="宋体" w:cs="Times New Roman"/>
          <w:sz w:val="24"/>
        </w:rPr>
        <w:t>乙酸乙酯</w:t>
      </w:r>
      <w:r>
        <w:rPr>
          <w:rFonts w:hint="eastAsia" w:ascii="Times New Roman" w:hAnsi="Times New Roman" w:eastAsia="宋体" w:cs="Times New Roman"/>
          <w:sz w:val="24"/>
        </w:rPr>
        <w:t>-</w:t>
      </w:r>
      <w:r>
        <w:rPr>
          <w:rFonts w:ascii="Times New Roman" w:hAnsi="Times New Roman" w:eastAsia="宋体" w:cs="Times New Roman"/>
          <w:sz w:val="24"/>
        </w:rPr>
        <w:t>甲醇</w:t>
      </w:r>
      <w:r>
        <w:rPr>
          <w:rFonts w:hint="eastAsia" w:ascii="Times New Roman" w:hAnsi="Times New Roman" w:eastAsia="宋体" w:cs="Times New Roman"/>
          <w:sz w:val="24"/>
        </w:rPr>
        <w:t>-</w:t>
      </w:r>
      <w:r>
        <w:rPr>
          <w:rFonts w:ascii="Times New Roman" w:hAnsi="Times New Roman" w:eastAsia="宋体" w:cs="Times New Roman"/>
          <w:sz w:val="24"/>
        </w:rPr>
        <w:t>水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10</w:t>
      </w:r>
      <w:r>
        <w:rPr>
          <w:rFonts w:hint="eastAsia" w:ascii="Times New Roman" w:hAnsi="Times New Roman" w:eastAsia="宋体" w:cs="Times New Roman"/>
          <w:sz w:val="24"/>
        </w:rPr>
        <w:t>∶</w:t>
      </w:r>
      <w:r>
        <w:rPr>
          <w:rFonts w:ascii="Times New Roman" w:hAnsi="Times New Roman" w:eastAsia="宋体" w:cs="Times New Roman"/>
          <w:sz w:val="24"/>
        </w:rPr>
        <w:t>22∶11∶5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10℃以下放置12小时的下层溶液为展开剂，展开，取出，晾干，喷以10%硫酸乙醇溶液，加热至斑点显色清晰。供试品色谱中，在与对照品色谱相应的位置上，显相同颜色的斑点。</w:t>
      </w:r>
    </w:p>
    <w:p w14:paraId="48277562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取本品5g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加水40ml使溶解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加稀盐酸调pH至2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加乙酸乙酯20ml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振摇提取，提取液置水浴上蒸干，残渣加甲醇2ml使溶解，作为供试品溶液。另取丹参对照药材1g，加水超声处理30分钟，滤过，滤液浓缩至10ml，加稀盐酸调pH至2，同法制成对照药材溶液。照薄层色谱法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《中国药典》2020年版四部通则0502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试验，吸取上述两种溶液各4μl，分别点于同一硅胶G薄层板上，以三氯甲烷</w:t>
      </w:r>
      <w:r>
        <w:rPr>
          <w:rFonts w:hint="eastAsia" w:ascii="Times New Roman" w:hAnsi="Times New Roman" w:eastAsia="宋体" w:cs="Times New Roman"/>
          <w:sz w:val="24"/>
        </w:rPr>
        <w:t>-</w:t>
      </w:r>
      <w:r>
        <w:rPr>
          <w:rFonts w:ascii="Times New Roman" w:hAnsi="Times New Roman" w:eastAsia="宋体" w:cs="Times New Roman"/>
          <w:sz w:val="24"/>
        </w:rPr>
        <w:t>丙酮</w:t>
      </w:r>
      <w:r>
        <w:rPr>
          <w:rFonts w:hint="eastAsia" w:ascii="Times New Roman" w:hAnsi="Times New Roman" w:eastAsia="宋体" w:cs="Times New Roman"/>
          <w:sz w:val="24"/>
        </w:rPr>
        <w:t>-</w:t>
      </w:r>
      <w:r>
        <w:rPr>
          <w:rFonts w:ascii="Times New Roman" w:hAnsi="Times New Roman" w:eastAsia="宋体" w:cs="Times New Roman"/>
          <w:sz w:val="24"/>
        </w:rPr>
        <w:t>甲酸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25∶10∶4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为展开剂，展开，取出，晾干，置氨蒸汽中熏后，放置10分钟，置紫外光灯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365nm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下检视。供试品色谱中，在与对照药材色谱相应的位置上，显相同颜色的荧光斑点。</w:t>
      </w:r>
    </w:p>
    <w:p w14:paraId="10EF6EF4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3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取本品10g</w:t>
      </w:r>
      <w:r>
        <w:rPr>
          <w:rFonts w:hint="eastAsia" w:ascii="Times New Roman" w:hAnsi="Times New Roman" w:eastAsia="宋体" w:cs="Times New Roman"/>
          <w:sz w:val="24"/>
        </w:rPr>
        <w:t>，加</w:t>
      </w:r>
      <w:r>
        <w:rPr>
          <w:rFonts w:ascii="Times New Roman" w:hAnsi="Times New Roman" w:eastAsia="宋体" w:cs="Times New Roman"/>
          <w:sz w:val="24"/>
        </w:rPr>
        <w:t>硅藻土8g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研细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加乙醇50ml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超声处理30分钟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滤过，滤液置水浴上蒸干，残渣加水20ml使溶解，用乙醚提取3次，每次10ml，分取水层，用水饱和的正丁醇提取3次，每次15ml，合并正丁醇液，用水洗涤2次，每次15ml，正丁醇液蒸干，残渣加甲醇2ml使溶解，作为供试品溶液，另取芍药苷对照品，加甲醇制成每1ml含0.5mg的溶液作为对照品溶液。照</w:t>
      </w:r>
      <w:r>
        <w:rPr>
          <w:rFonts w:hint="eastAsia" w:ascii="Times New Roman" w:hAnsi="Times New Roman" w:eastAsia="宋体" w:cs="Times New Roman"/>
          <w:sz w:val="24"/>
        </w:rPr>
        <w:t>薄层</w:t>
      </w:r>
      <w:r>
        <w:rPr>
          <w:rFonts w:ascii="Times New Roman" w:hAnsi="Times New Roman" w:eastAsia="宋体" w:cs="Times New Roman"/>
          <w:sz w:val="24"/>
        </w:rPr>
        <w:t>色谱法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《中国药典》2020年版四部通则0502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试验，吸取上述两种溶液各5μl，分别点于同一硅胶G薄层板上，以三氯甲烷</w:t>
      </w:r>
      <w:r>
        <w:rPr>
          <w:rFonts w:hint="eastAsia" w:ascii="Times New Roman" w:hAnsi="Times New Roman" w:eastAsia="宋体" w:cs="Times New Roman"/>
          <w:sz w:val="24"/>
        </w:rPr>
        <w:t>-</w:t>
      </w:r>
      <w:r>
        <w:rPr>
          <w:rFonts w:ascii="Times New Roman" w:hAnsi="Times New Roman" w:eastAsia="宋体" w:cs="Times New Roman"/>
          <w:sz w:val="24"/>
        </w:rPr>
        <w:t>乙酸乙酯</w:t>
      </w:r>
      <w:r>
        <w:rPr>
          <w:rFonts w:hint="eastAsia" w:ascii="Times New Roman" w:hAnsi="Times New Roman" w:eastAsia="宋体" w:cs="Times New Roman"/>
          <w:sz w:val="24"/>
        </w:rPr>
        <w:t>-</w:t>
      </w:r>
      <w:r>
        <w:rPr>
          <w:rFonts w:ascii="Times New Roman" w:hAnsi="Times New Roman" w:eastAsia="宋体" w:cs="Times New Roman"/>
          <w:sz w:val="24"/>
        </w:rPr>
        <w:t>甲醇</w:t>
      </w:r>
      <w:r>
        <w:rPr>
          <w:rFonts w:hint="eastAsia" w:ascii="Times New Roman" w:hAnsi="Times New Roman" w:eastAsia="宋体" w:cs="Times New Roman"/>
          <w:sz w:val="24"/>
        </w:rPr>
        <w:t>-</w:t>
      </w:r>
      <w:r>
        <w:rPr>
          <w:rFonts w:ascii="Times New Roman" w:hAnsi="Times New Roman" w:eastAsia="宋体" w:cs="Times New Roman"/>
          <w:sz w:val="24"/>
        </w:rPr>
        <w:t>甲酸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40∶5∶10∶0.2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为展开剂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展开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取出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晾干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喷以5%香草醛硫酸溶液，加热至斑点显色清晰。供试品色谱中，在与对照品色谱相应的位置上，显相同颜色的斑点。</w:t>
      </w:r>
    </w:p>
    <w:p w14:paraId="5C9DE699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【检查】</w:t>
      </w:r>
      <w:r>
        <w:rPr>
          <w:rFonts w:hint="eastAsia" w:ascii="Times New Roman" w:hAnsi="Times New Roman" w:eastAsia="宋体" w:cs="Times New Roman"/>
          <w:sz w:val="24"/>
        </w:rPr>
        <w:t xml:space="preserve">  </w:t>
      </w:r>
      <w:r>
        <w:rPr>
          <w:rFonts w:ascii="Times New Roman" w:hAnsi="Times New Roman" w:eastAsia="宋体" w:cs="Times New Roman"/>
          <w:sz w:val="24"/>
        </w:rPr>
        <w:t>应符合颗粒剂项下有关的各项规定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《中国药典》2020年版四部通则0104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。</w:t>
      </w:r>
    </w:p>
    <w:p w14:paraId="19EF9986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【含量测定】</w:t>
      </w:r>
      <w:r>
        <w:rPr>
          <w:rFonts w:hint="eastAsia" w:ascii="Times New Roman" w:hAnsi="Times New Roman" w:eastAsia="宋体" w:cs="Times New Roman"/>
          <w:sz w:val="24"/>
        </w:rPr>
        <w:t xml:space="preserve">  </w:t>
      </w:r>
      <w:r>
        <w:rPr>
          <w:rFonts w:ascii="Times New Roman" w:hAnsi="Times New Roman" w:eastAsia="宋体" w:cs="Times New Roman"/>
          <w:sz w:val="24"/>
        </w:rPr>
        <w:t>照高效液相色谱法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《中国药典》2020年版四部通则0512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测定</w:t>
      </w:r>
      <w:r>
        <w:rPr>
          <w:rFonts w:hint="eastAsia" w:ascii="Times New Roman" w:hAnsi="Times New Roman" w:eastAsia="宋体" w:cs="Times New Roman"/>
          <w:sz w:val="24"/>
        </w:rPr>
        <w:t>。</w:t>
      </w:r>
    </w:p>
    <w:p w14:paraId="2CFD54CF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宋体"/>
          <w:sz w:val="24"/>
        </w:rPr>
        <w:t>色谱条件与系统适用性试验</w:t>
      </w:r>
      <w:r>
        <w:rPr>
          <w:rFonts w:hint="eastAsia" w:ascii="Times New Roman" w:hAnsi="Times New Roman" w:eastAsia="宋体" w:cs="Times New Roman"/>
          <w:sz w:val="24"/>
        </w:rPr>
        <w:t xml:space="preserve">  </w:t>
      </w:r>
      <w:r>
        <w:rPr>
          <w:rFonts w:ascii="Times New Roman" w:hAnsi="Times New Roman" w:eastAsia="宋体" w:cs="Times New Roman"/>
          <w:sz w:val="24"/>
        </w:rPr>
        <w:t>以十八烷基硅烷键合硅胶为填充剂</w:t>
      </w:r>
      <w:r>
        <w:rPr>
          <w:rFonts w:hint="eastAsia" w:ascii="Times New Roman" w:hAnsi="Times New Roman" w:eastAsia="宋体" w:cs="Times New Roman"/>
          <w:sz w:val="24"/>
        </w:rPr>
        <w:t>；</w:t>
      </w:r>
      <w:r>
        <w:rPr>
          <w:rFonts w:ascii="Times New Roman" w:hAnsi="Times New Roman" w:eastAsia="宋体" w:cs="Times New Roman"/>
          <w:sz w:val="24"/>
        </w:rPr>
        <w:t>以乙腈-0.1%磷酸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14∶86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为流动相</w:t>
      </w:r>
      <w:r>
        <w:rPr>
          <w:rFonts w:hint="eastAsia" w:ascii="Times New Roman" w:hAnsi="Times New Roman" w:eastAsia="宋体" w:cs="Times New Roman"/>
          <w:sz w:val="24"/>
        </w:rPr>
        <w:t>；</w:t>
      </w:r>
      <w:r>
        <w:rPr>
          <w:rFonts w:ascii="Times New Roman" w:hAnsi="Times New Roman" w:eastAsia="宋体" w:cs="Times New Roman"/>
          <w:sz w:val="24"/>
        </w:rPr>
        <w:t>检测波长为230nm。理论塔板数按芍药苷峰计算应不低于3000。</w:t>
      </w:r>
    </w:p>
    <w:p w14:paraId="0A95A6D1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宋体"/>
          <w:sz w:val="24"/>
        </w:rPr>
        <w:t>对照品溶液的制备</w:t>
      </w:r>
      <w:r>
        <w:rPr>
          <w:rFonts w:ascii="Times New Roman" w:hAnsi="Times New Roman" w:eastAsia="宋体" w:cs="Times New Roman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取芍药苷对照品适量，精密称定，加20%甲醇制成每1ml含60μg的溶液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即得。</w:t>
      </w:r>
    </w:p>
    <w:p w14:paraId="1EB05560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宋体"/>
          <w:sz w:val="24"/>
        </w:rPr>
        <w:t>供试品溶液的制备</w:t>
      </w:r>
      <w:r>
        <w:rPr>
          <w:rFonts w:ascii="Times New Roman" w:hAnsi="Times New Roman" w:eastAsia="宋体" w:cs="Times New Roman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取装量差异项下的本品，研细，取4.8g，精密称定，置具塞锥形瓶中，精密加入甲醇50ml，密塞，称定重量，超声处理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功率150W，40KHz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20分钟，放冷，再称定重量，用甲醇补足减失的重量，摇匀，滤过，精密量取续滤液10ml，蒸干，残渣用20%甲醇溶解，转移至10ml量瓶中，加20%甲醇至刻度，摇匀，滤过，取续滤液，即得。</w:t>
      </w:r>
    </w:p>
    <w:p w14:paraId="260B09D4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宋体"/>
          <w:sz w:val="24"/>
        </w:rPr>
        <w:t>测定法</w:t>
      </w:r>
      <w:r>
        <w:rPr>
          <w:rFonts w:ascii="Times New Roman" w:hAnsi="Times New Roman" w:eastAsia="宋体" w:cs="Times New Roman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分别精密吸取对照品溶液与供试品溶液各10μl，注入液相色谱仪，测定，即得。</w:t>
      </w:r>
    </w:p>
    <w:p w14:paraId="1879F9A7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本品每袋含赤芍以芍药苷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C</w:t>
      </w:r>
      <w:r>
        <w:rPr>
          <w:rFonts w:hint="eastAsia" w:ascii="Times New Roman" w:hAnsi="Times New Roman" w:eastAsia="宋体" w:cs="Times New Roman"/>
          <w:sz w:val="24"/>
          <w:vertAlign w:val="subscript"/>
        </w:rPr>
        <w:t>23</w:t>
      </w:r>
      <w:r>
        <w:rPr>
          <w:rFonts w:ascii="Times New Roman" w:hAnsi="Times New Roman" w:eastAsia="宋体" w:cs="Times New Roman"/>
          <w:sz w:val="24"/>
        </w:rPr>
        <w:t>H</w:t>
      </w:r>
      <w:r>
        <w:rPr>
          <w:rFonts w:hint="eastAsia" w:ascii="Times New Roman" w:hAnsi="Times New Roman" w:eastAsia="宋体" w:cs="Times New Roman"/>
          <w:sz w:val="24"/>
          <w:vertAlign w:val="subscript"/>
        </w:rPr>
        <w:t>28</w:t>
      </w:r>
      <w:r>
        <w:rPr>
          <w:rFonts w:ascii="Times New Roman" w:hAnsi="Times New Roman" w:eastAsia="宋体" w:cs="Times New Roman"/>
          <w:sz w:val="24"/>
        </w:rPr>
        <w:t>O</w:t>
      </w:r>
      <w:r>
        <w:rPr>
          <w:rFonts w:hint="eastAsia" w:ascii="Times New Roman" w:hAnsi="Times New Roman" w:eastAsia="宋体" w:cs="Times New Roman"/>
          <w:sz w:val="24"/>
          <w:vertAlign w:val="subscript"/>
        </w:rPr>
        <w:t>11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计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不得少于5.0mg。</w:t>
      </w:r>
    </w:p>
    <w:p w14:paraId="31E8A622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【功能与主治】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 补气活血，散结排毒。用于慢性病毒性乙型肝</w:t>
      </w:r>
      <w:r>
        <w:rPr>
          <w:rFonts w:hint="eastAsia" w:ascii="Times New Roman" w:hAnsi="Times New Roman" w:eastAsia="宋体" w:cs="Times New Roman"/>
          <w:sz w:val="24"/>
        </w:rPr>
        <w:t>炎属气血阻滞淤毒型的</w:t>
      </w:r>
      <w:r>
        <w:rPr>
          <w:rFonts w:ascii="Times New Roman" w:hAnsi="Times New Roman" w:eastAsia="宋体" w:cs="Times New Roman"/>
          <w:sz w:val="24"/>
        </w:rPr>
        <w:t>肝脾肿大、肝纤维化或肝硬化。</w:t>
      </w:r>
    </w:p>
    <w:p w14:paraId="78C91083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【用法与用量】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 温开水冲服。成人一次1袋，一日3次</w:t>
      </w:r>
      <w:r>
        <w:rPr>
          <w:rFonts w:hint="eastAsia" w:ascii="Times New Roman" w:hAnsi="Times New Roman" w:eastAsia="宋体" w:cs="Times New Roman"/>
          <w:sz w:val="24"/>
        </w:rPr>
        <w:t>；</w:t>
      </w:r>
      <w:r>
        <w:rPr>
          <w:rFonts w:ascii="Times New Roman" w:hAnsi="Times New Roman" w:eastAsia="宋体" w:cs="Times New Roman"/>
          <w:sz w:val="24"/>
        </w:rPr>
        <w:t>或</w:t>
      </w:r>
      <w:r>
        <w:rPr>
          <w:rFonts w:hint="eastAsia" w:ascii="Times New Roman" w:hAnsi="Times New Roman" w:eastAsia="宋体" w:cs="Times New Roman"/>
          <w:sz w:val="24"/>
        </w:rPr>
        <w:t>遵</w:t>
      </w:r>
      <w:r>
        <w:rPr>
          <w:rFonts w:ascii="Times New Roman" w:hAnsi="Times New Roman" w:eastAsia="宋体" w:cs="Times New Roman"/>
          <w:sz w:val="24"/>
        </w:rPr>
        <w:t>医嘱。</w:t>
      </w:r>
    </w:p>
    <w:p w14:paraId="6A6DAF59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【规格】</w:t>
      </w:r>
      <w:r>
        <w:rPr>
          <w:rFonts w:ascii="Times New Roman" w:hAnsi="Times New Roman" w:eastAsia="宋体" w:cs="Times New Roman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每袋装12g</w:t>
      </w:r>
    </w:p>
    <w:p w14:paraId="5EFE2E10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【贮藏】</w:t>
      </w:r>
      <w:r>
        <w:rPr>
          <w:rFonts w:ascii="Times New Roman" w:hAnsi="Times New Roman" w:eastAsia="宋体" w:cs="Times New Roman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密封，置干燥处保存。</w:t>
      </w:r>
    </w:p>
    <w:p w14:paraId="7F4DB901">
      <w:pPr>
        <w:spacing w:line="360" w:lineRule="auto"/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 xml:space="preserve">【制剂配制单位】  </w:t>
      </w:r>
      <w:r>
        <w:rPr>
          <w:rFonts w:hint="eastAsia" w:ascii="宋体" w:hAnsi="宋体" w:eastAsia="宋体" w:cs="宋体"/>
          <w:sz w:val="24"/>
        </w:rPr>
        <w:t>陕西中医药大学附属医院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051CDA"/>
    <w:rsid w:val="0003454C"/>
    <w:rsid w:val="002153F4"/>
    <w:rsid w:val="006A12AC"/>
    <w:rsid w:val="007C4F75"/>
    <w:rsid w:val="00C11E3C"/>
    <w:rsid w:val="00C906F7"/>
    <w:rsid w:val="00DC34F3"/>
    <w:rsid w:val="00DE136D"/>
    <w:rsid w:val="0FD12D73"/>
    <w:rsid w:val="1CB26D23"/>
    <w:rsid w:val="1E051CDA"/>
    <w:rsid w:val="200D6418"/>
    <w:rsid w:val="5ABB1768"/>
    <w:rsid w:val="6EAD3DBB"/>
    <w:rsid w:val="6F28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1750</Words>
  <Characters>2041</Characters>
  <Lines>15</Lines>
  <Paragraphs>4</Paragraphs>
  <TotalTime>8</TotalTime>
  <ScaleCrop>false</ScaleCrop>
  <LinksUpToDate>false</LinksUpToDate>
  <CharactersWithSpaces>2208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2024-12-13T08:19:00Z</dcterms:created>
  <dc:creator>WPS_1641784537</dc:creator>
  <cp:lastModifiedBy>WPS_1641784537</cp:lastModifiedBy>
  <cp:lastPrinted>2024-12-20T09:00:00Z</cp:lastPrinted>
  <dcterms:modified xsi:type="dcterms:W3CDTF">2025-07-02T09:27:05Z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5A5566BCC5C84191BCC66A413AFD764B_13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