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B2F14">
      <w:pPr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三花膏</w:t>
      </w:r>
    </w:p>
    <w:p w14:paraId="0C4BB5F5">
      <w:pPr>
        <w:spacing w:line="360" w:lineRule="auto"/>
        <w:jc w:val="center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Sanhua</w:t>
      </w:r>
      <w:r>
        <w:rPr>
          <w:rFonts w:hint="eastAsia" w:ascii="Times New Roman" w:hAnsi="Times New Roman" w:eastAsia="宋体" w:cs="Times New Roman"/>
          <w:sz w:val="24"/>
        </w:rPr>
        <w:t xml:space="preserve"> G</w:t>
      </w:r>
      <w:r>
        <w:rPr>
          <w:rFonts w:ascii="Times New Roman" w:hAnsi="Times New Roman" w:eastAsia="宋体" w:cs="Times New Roman"/>
          <w:sz w:val="24"/>
        </w:rPr>
        <w:t>ao</w:t>
      </w:r>
    </w:p>
    <w:p w14:paraId="1A8F3B9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【处方】</w: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sz w:val="24"/>
        </w:rPr>
        <w:t xml:space="preserve">红花200g         </w:t>
      </w:r>
      <w:r>
        <w:rPr>
          <w:rFonts w:hint="eastAsia" w:ascii="Times New Roman" w:hAnsi="Times New Roman" w:eastAsia="宋体" w:cs="Times New Roman"/>
          <w:sz w:val="24"/>
        </w:rPr>
        <w:t xml:space="preserve">          </w:t>
      </w:r>
      <w:r>
        <w:rPr>
          <w:rFonts w:ascii="Times New Roman" w:hAnsi="Times New Roman" w:eastAsia="宋体" w:cs="Times New Roman"/>
          <w:sz w:val="24"/>
        </w:rPr>
        <w:t xml:space="preserve">蒲公英400g </w:t>
      </w:r>
    </w:p>
    <w:p w14:paraId="3907C3DC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紫花地丁500g</w:t>
      </w:r>
      <w:r>
        <w:rPr>
          <w:rFonts w:hint="eastAsia" w:ascii="Times New Roman" w:hAnsi="Times New Roman" w:eastAsia="宋体" w:cs="Times New Roman"/>
          <w:sz w:val="24"/>
        </w:rPr>
        <w:t xml:space="preserve">               </w:t>
      </w:r>
      <w:r>
        <w:rPr>
          <w:rFonts w:ascii="Times New Roman" w:hAnsi="Times New Roman" w:eastAsia="宋体" w:cs="Times New Roman"/>
          <w:sz w:val="24"/>
        </w:rPr>
        <w:t xml:space="preserve">地黄500g </w:t>
      </w:r>
    </w:p>
    <w:p w14:paraId="71258CDE">
      <w:pPr>
        <w:spacing w:line="360" w:lineRule="auto"/>
        <w:ind w:firstLine="1680" w:firstLineChars="7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冰片15g       </w:t>
      </w:r>
      <w:r>
        <w:rPr>
          <w:rFonts w:hint="eastAsia" w:ascii="Times New Roman" w:hAnsi="Times New Roman" w:eastAsia="宋体" w:cs="Times New Roman"/>
          <w:sz w:val="24"/>
        </w:rPr>
        <w:t xml:space="preserve">            </w:t>
      </w:r>
      <w:r>
        <w:rPr>
          <w:rFonts w:ascii="Times New Roman" w:hAnsi="Times New Roman" w:eastAsia="宋体" w:cs="Times New Roman"/>
          <w:sz w:val="24"/>
        </w:rPr>
        <w:t xml:space="preserve"> 红糖250g</w:t>
      </w:r>
    </w:p>
    <w:p w14:paraId="722FA50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【制法】</w: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sz w:val="24"/>
        </w:rPr>
        <w:t>将蒲公英、红花、生地黄和紫花地</w:t>
      </w:r>
      <w:r>
        <w:rPr>
          <w:rFonts w:hint="eastAsia" w:ascii="Times New Roman" w:hAnsi="Times New Roman" w:eastAsia="宋体" w:cs="Times New Roman"/>
          <w:sz w:val="24"/>
        </w:rPr>
        <w:t>丁</w:t>
      </w:r>
      <w:r>
        <w:rPr>
          <w:rFonts w:ascii="Times New Roman" w:hAnsi="Times New Roman" w:eastAsia="宋体" w:cs="Times New Roman"/>
          <w:sz w:val="24"/>
        </w:rPr>
        <w:t>加水煎煮三次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第一次1.5小时，后2次各1小时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，合并煎液，取上清液浓缩至相对密度为1.31～1.33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60℃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的浸膏，趁热加入红糖，搅匀，待冷却后加入冰片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细粉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，搅匀，制成1000g的煎膏。</w:t>
      </w:r>
    </w:p>
    <w:p w14:paraId="1C4F775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【性状】</w:t>
      </w:r>
      <w:r>
        <w:rPr>
          <w:rFonts w:hint="eastAsia" w:ascii="Times New Roman" w:hAnsi="Times New Roman" w:eastAsia="宋体" w:cs="Times New Roman"/>
          <w:sz w:val="24"/>
        </w:rPr>
        <w:t xml:space="preserve">  本品为浅褐色至深褐色稠膏</w:t>
      </w:r>
      <w:r>
        <w:rPr>
          <w:rFonts w:ascii="Times New Roman" w:hAnsi="Times New Roman" w:eastAsia="宋体" w:cs="Times New Roman"/>
          <w:sz w:val="24"/>
        </w:rPr>
        <w:t>。</w:t>
      </w:r>
    </w:p>
    <w:p w14:paraId="19FEEFF0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【鉴别】</w:t>
      </w:r>
      <w:r>
        <w:rPr>
          <w:rFonts w:hint="eastAsia" w:ascii="Times New Roman" w:hAnsi="Times New Roman" w:eastAsia="宋体" w:cs="Times New Roman"/>
          <w:sz w:val="24"/>
        </w:rPr>
        <w:t xml:space="preserve">  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取本品2.5g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加5%甲酸的甲醇溶液20ml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超声处理20分钟，滤过，滤液蒸干，残渣加水10ml使溶解，滤过，滤液用乙酸乙酯振摇提取2次，每次10ml，合并乙酸乙酯液，蒸干，残渣加甲醇1ml使溶解。作为供试品溶液。另取咖啡酸对照品，加甲醇制成每1ml含0.5mg的溶液，作为对照品溶液。照薄层色谱法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试验，吸取上述两种溶液各6μl，分别点于同一硅胶G薄层板上，以乙酸丁酯-甲酸-水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7</w:t>
      </w:r>
      <w:r>
        <w:rPr>
          <w:rFonts w:hint="eastAsia" w:ascii="Times New Roman" w:hAnsi="Times New Roman" w:eastAsia="宋体" w:cs="Times New Roman"/>
          <w:sz w:val="24"/>
        </w:rPr>
        <w:t>∶</w:t>
      </w:r>
      <w:r>
        <w:rPr>
          <w:rFonts w:ascii="Times New Roman" w:hAnsi="Times New Roman" w:eastAsia="宋体" w:cs="Times New Roman"/>
          <w:sz w:val="24"/>
        </w:rPr>
        <w:t>2.5</w:t>
      </w:r>
      <w:r>
        <w:rPr>
          <w:rFonts w:hint="eastAsia" w:ascii="Times New Roman" w:hAnsi="Times New Roman" w:eastAsia="宋体" w:cs="Times New Roman"/>
          <w:sz w:val="24"/>
        </w:rPr>
        <w:t>∶</w:t>
      </w:r>
      <w:r>
        <w:rPr>
          <w:rFonts w:ascii="Times New Roman" w:hAnsi="Times New Roman" w:eastAsia="宋体" w:cs="Times New Roman"/>
          <w:sz w:val="24"/>
        </w:rPr>
        <w:t>2.5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的上层溶液为展开剂，展开，取出，晾干，置紫外光灯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365nm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下检视。供试品色谱中，在与对照品色谱相应的位置上，显相同颜色的荧光斑点。</w:t>
      </w:r>
    </w:p>
    <w:p w14:paraId="2AD5A260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取本品4.0g，加甲醇20ml，超声处理20分钟，滤过，滤液蒸干，残渣加热水10ml，搅拌使溶解，滤过，滤液蒸干，加甲醇1ml使溶解，作为供试品溶液。另取紫花地丁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对照</w:t>
      </w:r>
      <w:r>
        <w:rPr>
          <w:rFonts w:ascii="Times New Roman" w:hAnsi="Times New Roman" w:eastAsia="宋体" w:cs="Times New Roman"/>
          <w:sz w:val="24"/>
        </w:rPr>
        <w:t>药材2g，同法制成对照药材溶液，照薄层色谱法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0502</w:t>
      </w:r>
      <w:r>
        <w:rPr>
          <w:rFonts w:ascii="Times New Roman" w:hAnsi="宋体"/>
          <w:color w:val="000000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试验，吸取供试品溶液5～10ul，对照药材溶液5ul，分别点于同一硅胶G薄层板上，以甲苯-乙酸乙酯-甲酸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5</w:t>
      </w:r>
      <w:r>
        <w:rPr>
          <w:rFonts w:hint="eastAsia" w:ascii="Times New Roman" w:hAnsi="Times New Roman" w:eastAsia="宋体" w:cs="Times New Roman"/>
          <w:sz w:val="24"/>
        </w:rPr>
        <w:t>∶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>∶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的上层溶液为展开剂，展开，取出，晾干，置紫外光灯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365nm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下检视。供试品色谱中，在与对照药材色谱相应的位置上，显3个相同颜色的荧光主斑点。</w:t>
      </w:r>
    </w:p>
    <w:p w14:paraId="1CBD57A2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【检查】</w: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宋体"/>
          <w:color w:val="000000"/>
          <w:sz w:val="24"/>
        </w:rPr>
        <w:t>应符合</w:t>
      </w:r>
      <w:r>
        <w:rPr>
          <w:rFonts w:hint="eastAsia" w:ascii="Times New Roman" w:hAnsi="宋体"/>
          <w:color w:val="000000"/>
          <w:sz w:val="24"/>
        </w:rPr>
        <w:t>煎膏剂</w:t>
      </w:r>
      <w:r>
        <w:rPr>
          <w:rFonts w:ascii="Times New Roman" w:hAnsi="宋体"/>
          <w:color w:val="000000"/>
          <w:sz w:val="24"/>
        </w:rPr>
        <w:t>项下有关的各项规定（《中国药典》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</w:t>
      </w:r>
      <w:r>
        <w:rPr>
          <w:rFonts w:hint="eastAsia" w:ascii="Times New Roman" w:hAnsi="Times New Roman"/>
          <w:color w:val="000000"/>
          <w:sz w:val="24"/>
        </w:rPr>
        <w:t>83</w:t>
      </w:r>
      <w:r>
        <w:rPr>
          <w:rFonts w:ascii="Times New Roman" w:hAnsi="宋体"/>
          <w:color w:val="000000"/>
          <w:sz w:val="24"/>
        </w:rPr>
        <w:t>）。</w:t>
      </w:r>
    </w:p>
    <w:p w14:paraId="59CEF15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sz w:val="24"/>
        </w:rPr>
        <w:t>活血化瘀、凉血止血。适用于软组织挫伤、瘀肿疼痛</w:t>
      </w:r>
      <w:bookmarkStart w:id="0" w:name="_GoBack"/>
      <w:bookmarkEnd w:id="0"/>
      <w:r>
        <w:rPr>
          <w:rFonts w:ascii="Times New Roman" w:hAnsi="Times New Roman" w:eastAsia="宋体" w:cs="Times New Roman"/>
          <w:sz w:val="24"/>
        </w:rPr>
        <w:t>。</w:t>
      </w:r>
    </w:p>
    <w:p w14:paraId="510F1533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sz w:val="24"/>
        </w:rPr>
        <w:t>外敷患处，2～3天换药一次。</w:t>
      </w:r>
    </w:p>
    <w:p w14:paraId="1387E8ED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【规格】</w: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sz w:val="24"/>
        </w:rPr>
        <w:t>每支装100g</w:t>
      </w:r>
    </w:p>
    <w:p w14:paraId="27BF8414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sz w:val="24"/>
        </w:rPr>
        <w:t>【贮藏】</w: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sz w:val="24"/>
        </w:rPr>
        <w:t>密封，置阴凉干燥处。</w:t>
      </w:r>
    </w:p>
    <w:p w14:paraId="20A02B0E">
      <w:pPr>
        <w:spacing w:line="360" w:lineRule="auto"/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 w:eastAsia="黑体"/>
          <w:color w:val="000000"/>
          <w:sz w:val="24"/>
        </w:rPr>
        <w:t>【制剂配制单位】</w:t>
      </w:r>
      <w:r>
        <w:rPr>
          <w:rFonts w:ascii="Times New Roman" w:hAnsi="Times New Roman"/>
          <w:color w:val="000000"/>
          <w:sz w:val="24"/>
        </w:rPr>
        <w:t xml:space="preserve">  西安</w:t>
      </w:r>
      <w:r>
        <w:rPr>
          <w:rFonts w:hint="eastAsia" w:ascii="Times New Roman" w:hAnsi="Times New Roman"/>
          <w:color w:val="000000"/>
          <w:sz w:val="24"/>
        </w:rPr>
        <w:t>市红会</w:t>
      </w:r>
      <w:r>
        <w:rPr>
          <w:rFonts w:ascii="Times New Roman" w:hAnsi="Times New Roman"/>
          <w:color w:val="000000"/>
          <w:sz w:val="24"/>
        </w:rPr>
        <w:t>医院</w:t>
      </w:r>
    </w:p>
    <w:p w14:paraId="4B464F06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</w:p>
    <w:p w14:paraId="0EB79C29"/>
    <w:p w14:paraId="4479E089"/>
    <w:p w14:paraId="0F760FF7"/>
    <w:p w14:paraId="403BAE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A0B3B"/>
    <w:rsid w:val="0095750A"/>
    <w:rsid w:val="00E975E2"/>
    <w:rsid w:val="04CA5FA5"/>
    <w:rsid w:val="57AA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771</Words>
  <Characters>884</Characters>
  <Lines>6</Lines>
  <Paragraphs>1</Paragraphs>
  <TotalTime>1</TotalTime>
  <ScaleCrop>false</ScaleCrop>
  <LinksUpToDate>false</LinksUpToDate>
  <CharactersWithSpaces>961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2025-02-10T08:12:00Z</dcterms:created>
  <dc:creator>WPS_1641784537</dc:creator>
  <cp:lastModifiedBy>WPS_1641784537</cp:lastModifiedBy>
  <cp:lastPrinted>2025-02-13T02:08:00Z</cp:lastPrinted>
  <dcterms:modified xsi:type="dcterms:W3CDTF">2025-07-03T02:28:49Z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6CB4DCB87A494619853B847A3664CFB6_13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