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44AF76" w14:textId="77777777" w:rsidR="00E66026" w:rsidRDefault="003B7648">
      <w:pPr>
        <w:spacing w:line="360" w:lineRule="auto"/>
        <w:jc w:val="center"/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冠心活血片</w:t>
      </w:r>
    </w:p>
    <w:p w14:paraId="4B72FA8A" w14:textId="77777777" w:rsidR="00E66026" w:rsidRDefault="003B7648">
      <w:pPr>
        <w:spacing w:line="360" w:lineRule="auto"/>
        <w:jc w:val="center"/>
        <w:rPr>
          <w:rFonts w:ascii="Times New Roman" w:eastAsia="黑体" w:hAnsi="Times New Roman" w:cs="Times New Roman"/>
          <w:sz w:val="24"/>
          <w:szCs w:val="24"/>
        </w:rPr>
      </w:pPr>
      <w:proofErr w:type="spellStart"/>
      <w:r>
        <w:rPr>
          <w:rFonts w:ascii="Times New Roman" w:eastAsia="黑体" w:hAnsi="Times New Roman" w:cs="Times New Roman"/>
          <w:sz w:val="24"/>
          <w:szCs w:val="24"/>
        </w:rPr>
        <w:t>Guanxin</w:t>
      </w:r>
      <w:proofErr w:type="spellEnd"/>
      <w:r>
        <w:rPr>
          <w:rFonts w:ascii="Times New Roman" w:eastAsia="黑体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黑体" w:hAnsi="Times New Roman" w:cs="Times New Roman"/>
          <w:sz w:val="24"/>
          <w:szCs w:val="24"/>
        </w:rPr>
        <w:t>Huoxue</w:t>
      </w:r>
      <w:proofErr w:type="spellEnd"/>
      <w:r>
        <w:rPr>
          <w:rFonts w:ascii="Times New Roman" w:eastAsia="黑体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黑体" w:hAnsi="Times New Roman" w:cs="Times New Roman"/>
          <w:sz w:val="24"/>
          <w:szCs w:val="24"/>
        </w:rPr>
        <w:t>Pian</w:t>
      </w:r>
      <w:proofErr w:type="spellEnd"/>
    </w:p>
    <w:p w14:paraId="4C7990E1" w14:textId="77777777" w:rsidR="00E66026" w:rsidRDefault="003B7648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【处方】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桑寄生</w:t>
      </w:r>
      <w:r>
        <w:rPr>
          <w:rFonts w:ascii="Times New Roman" w:hAnsi="Times New Roman" w:cs="Times New Roman"/>
          <w:sz w:val="24"/>
          <w:szCs w:val="24"/>
        </w:rPr>
        <w:t xml:space="preserve">60g         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夏枯草</w:t>
      </w:r>
      <w:r>
        <w:rPr>
          <w:rFonts w:ascii="Times New Roman" w:hAnsi="Times New Roman" w:cs="Times New Roman"/>
          <w:sz w:val="24"/>
          <w:szCs w:val="24"/>
        </w:rPr>
        <w:t>120g</w:t>
      </w:r>
    </w:p>
    <w:p w14:paraId="68DE5F20" w14:textId="77777777" w:rsidR="00E66026" w:rsidRDefault="003B7648">
      <w:pPr>
        <w:spacing w:line="360" w:lineRule="auto"/>
        <w:ind w:firstLineChars="550" w:firstLine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蒲黄</w:t>
      </w:r>
      <w:r>
        <w:rPr>
          <w:rFonts w:ascii="Times New Roman" w:hAnsi="Times New Roman" w:cs="Times New Roman"/>
          <w:sz w:val="24"/>
          <w:szCs w:val="24"/>
        </w:rPr>
        <w:t xml:space="preserve">60g           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郁金</w:t>
      </w:r>
      <w:r>
        <w:rPr>
          <w:rFonts w:ascii="Times New Roman" w:hAnsi="Times New Roman" w:cs="Times New Roman"/>
          <w:sz w:val="24"/>
          <w:szCs w:val="24"/>
        </w:rPr>
        <w:t>60g</w:t>
      </w:r>
    </w:p>
    <w:p w14:paraId="04ADA9DB" w14:textId="77777777" w:rsidR="00E66026" w:rsidRDefault="003B7648">
      <w:pPr>
        <w:spacing w:line="360" w:lineRule="auto"/>
        <w:ind w:firstLineChars="700" w:firstLine="1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丹参</w:t>
      </w:r>
      <w:r>
        <w:rPr>
          <w:rFonts w:ascii="Times New Roman" w:hAnsi="Times New Roman" w:cs="Times New Roman"/>
          <w:sz w:val="24"/>
          <w:szCs w:val="24"/>
        </w:rPr>
        <w:t xml:space="preserve">60g           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降香</w:t>
      </w:r>
      <w:r>
        <w:rPr>
          <w:rFonts w:ascii="Times New Roman" w:hAnsi="Times New Roman" w:cs="Times New Roman"/>
          <w:sz w:val="24"/>
          <w:szCs w:val="24"/>
        </w:rPr>
        <w:t>60g</w:t>
      </w:r>
    </w:p>
    <w:p w14:paraId="0116149B" w14:textId="77777777" w:rsidR="00E66026" w:rsidRDefault="003B7648">
      <w:pPr>
        <w:spacing w:line="360" w:lineRule="auto"/>
        <w:ind w:firstLineChars="700" w:firstLine="1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赤芍</w:t>
      </w:r>
      <w:r>
        <w:rPr>
          <w:rFonts w:ascii="Times New Roman" w:hAnsi="Times New Roman" w:cs="Times New Roman"/>
          <w:sz w:val="24"/>
          <w:szCs w:val="24"/>
        </w:rPr>
        <w:t xml:space="preserve">60g           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细辛</w:t>
      </w:r>
      <w:r>
        <w:rPr>
          <w:rFonts w:ascii="Times New Roman" w:hAnsi="Times New Roman" w:cs="Times New Roman"/>
          <w:sz w:val="24"/>
          <w:szCs w:val="24"/>
        </w:rPr>
        <w:t>36g</w:t>
      </w:r>
    </w:p>
    <w:p w14:paraId="0ABF6BF2" w14:textId="77777777" w:rsidR="00E66026" w:rsidRDefault="003B7648">
      <w:pPr>
        <w:spacing w:line="360" w:lineRule="auto"/>
        <w:ind w:firstLineChars="700" w:firstLine="1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白芷</w:t>
      </w:r>
      <w:r>
        <w:rPr>
          <w:rFonts w:ascii="Times New Roman" w:hAnsi="Times New Roman" w:cs="Times New Roman"/>
          <w:sz w:val="24"/>
          <w:szCs w:val="24"/>
        </w:rPr>
        <w:t xml:space="preserve">25g           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川芎</w:t>
      </w:r>
      <w:r>
        <w:rPr>
          <w:rFonts w:ascii="Times New Roman" w:hAnsi="Times New Roman" w:cs="Times New Roman"/>
          <w:sz w:val="24"/>
          <w:szCs w:val="24"/>
        </w:rPr>
        <w:t>48g</w:t>
      </w:r>
    </w:p>
    <w:p w14:paraId="7BBAFE32" w14:textId="77777777" w:rsidR="00E66026" w:rsidRDefault="003B7648">
      <w:pPr>
        <w:spacing w:line="360" w:lineRule="auto"/>
        <w:ind w:firstLineChars="700" w:firstLine="1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红参</w:t>
      </w:r>
      <w:r>
        <w:rPr>
          <w:rFonts w:ascii="Times New Roman" w:hAnsi="Times New Roman" w:cs="Times New Roman"/>
          <w:sz w:val="24"/>
          <w:szCs w:val="24"/>
        </w:rPr>
        <w:t xml:space="preserve">12g           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三七</w:t>
      </w:r>
      <w:proofErr w:type="gramStart"/>
      <w:r>
        <w:rPr>
          <w:rFonts w:ascii="Times New Roman" w:hAnsi="Times New Roman" w:cs="Times New Roman"/>
          <w:sz w:val="24"/>
          <w:szCs w:val="24"/>
        </w:rPr>
        <w:t>20</w:t>
      </w:r>
      <w:proofErr w:type="gramEnd"/>
      <w:r>
        <w:rPr>
          <w:rFonts w:ascii="Times New Roman" w:hAnsi="Times New Roman" w:cs="Times New Roman"/>
          <w:sz w:val="24"/>
          <w:szCs w:val="24"/>
        </w:rPr>
        <w:t>g</w:t>
      </w:r>
    </w:p>
    <w:p w14:paraId="543D8F96" w14:textId="77777777" w:rsidR="00E66026" w:rsidRDefault="003B7648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【制法】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以上十二味，其中细辛、白芷、红参、川芎、三七、丹参六味</w:t>
      </w:r>
      <w:r>
        <w:rPr>
          <w:rFonts w:ascii="Times New Roman" w:hAnsi="Times New Roman" w:cs="Times New Roman" w:hint="eastAsia"/>
          <w:sz w:val="24"/>
          <w:szCs w:val="24"/>
        </w:rPr>
        <w:t>粉碎</w:t>
      </w:r>
      <w:r>
        <w:rPr>
          <w:rFonts w:ascii="Times New Roman" w:hAnsi="Times New Roman" w:cs="Times New Roman"/>
          <w:sz w:val="24"/>
          <w:szCs w:val="24"/>
        </w:rPr>
        <w:t>为细粉，备用；其余六味药煎煮两次，分别为</w:t>
      </w:r>
      <w:r>
        <w:rPr>
          <w:rFonts w:ascii="Times New Roman" w:hAnsi="Times New Roman" w:cs="Times New Roman"/>
          <w:sz w:val="24"/>
          <w:szCs w:val="24"/>
        </w:rPr>
        <w:t>1.5</w:t>
      </w:r>
      <w:r>
        <w:rPr>
          <w:rFonts w:ascii="Times New Roman" w:hAnsi="Times New Roman" w:cs="Times New Roman"/>
          <w:sz w:val="24"/>
          <w:szCs w:val="24"/>
        </w:rPr>
        <w:t>和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小时，加水量依次为</w:t>
      </w: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倍量、</w:t>
      </w: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倍量，合并提取液，过滤，滤液浓缩到相对密度为</w:t>
      </w:r>
      <w:r>
        <w:rPr>
          <w:rFonts w:ascii="Times New Roman" w:hAnsi="Times New Roman" w:cs="Times New Roman"/>
          <w:sz w:val="24"/>
          <w:szCs w:val="24"/>
        </w:rPr>
        <w:t>1.31</w:t>
      </w:r>
      <w:r>
        <w:rPr>
          <w:rFonts w:ascii="Times New Roman" w:hAnsi="Times New Roman" w:cs="Times New Roman"/>
          <w:sz w:val="24"/>
          <w:szCs w:val="24"/>
        </w:rPr>
        <w:t>～</w:t>
      </w:r>
      <w:r>
        <w:rPr>
          <w:rFonts w:ascii="Times New Roman" w:hAnsi="Times New Roman" w:cs="Times New Roman"/>
          <w:sz w:val="24"/>
          <w:szCs w:val="24"/>
        </w:rPr>
        <w:t>1.33</w:t>
      </w:r>
      <w:r>
        <w:rPr>
          <w:rFonts w:ascii="Times New Roman" w:hAnsi="Times New Roman" w:cs="Times New Roman"/>
          <w:sz w:val="24"/>
          <w:szCs w:val="24"/>
        </w:rPr>
        <w:t>（</w:t>
      </w:r>
      <w:r>
        <w:rPr>
          <w:rFonts w:ascii="Times New Roman" w:hAnsi="Times New Roman" w:cs="Times New Roman"/>
          <w:sz w:val="24"/>
          <w:szCs w:val="24"/>
        </w:rPr>
        <w:t>60°C</w:t>
      </w:r>
      <w:r>
        <w:rPr>
          <w:rFonts w:ascii="Times New Roman" w:hAnsi="Times New Roman" w:cs="Times New Roman"/>
          <w:sz w:val="24"/>
          <w:szCs w:val="24"/>
        </w:rPr>
        <w:t>）的稠膏，加入上述备用细粉及适量糊精和糖粉，混匀，制粒，干燥（</w:t>
      </w:r>
      <w:r>
        <w:rPr>
          <w:rFonts w:ascii="Times New Roman" w:hAnsi="Times New Roman" w:cs="Times New Roman"/>
          <w:sz w:val="24"/>
          <w:szCs w:val="24"/>
        </w:rPr>
        <w:t>&lt;80°C</w:t>
      </w:r>
      <w:r>
        <w:rPr>
          <w:rFonts w:ascii="Times New Roman" w:hAnsi="Times New Roman" w:cs="Times New Roman"/>
          <w:sz w:val="24"/>
          <w:szCs w:val="24"/>
        </w:rPr>
        <w:t>），压制成</w:t>
      </w:r>
      <w:r>
        <w:rPr>
          <w:rFonts w:ascii="Times New Roman" w:hAnsi="Times New Roman" w:cs="Times New Roman"/>
          <w:sz w:val="24"/>
          <w:szCs w:val="24"/>
        </w:rPr>
        <w:t>1000</w:t>
      </w:r>
      <w:r>
        <w:rPr>
          <w:rFonts w:ascii="Times New Roman" w:hAnsi="Times New Roman" w:cs="Times New Roman"/>
          <w:sz w:val="24"/>
          <w:szCs w:val="24"/>
        </w:rPr>
        <w:t>片，包薄膜衣，即得。</w:t>
      </w:r>
    </w:p>
    <w:p w14:paraId="0D55E8CE" w14:textId="77777777" w:rsidR="00E66026" w:rsidRDefault="003B7648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【性状】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本品为薄膜衣片，除去薄膜衣后显棕褐色；气微，味辛、苦。</w:t>
      </w:r>
    </w:p>
    <w:p w14:paraId="12B04455" w14:textId="7341B6EC" w:rsidR="00E66026" w:rsidRDefault="003B7648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【鉴别】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（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）取本品</w:t>
      </w:r>
      <w:r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片，</w:t>
      </w:r>
      <w:r>
        <w:rPr>
          <w:rFonts w:ascii="Times New Roman" w:hAnsi="Times New Roman" w:cs="Times New Roman" w:hint="eastAsia"/>
          <w:sz w:val="24"/>
          <w:szCs w:val="24"/>
        </w:rPr>
        <w:t>研细</w:t>
      </w:r>
      <w:r>
        <w:rPr>
          <w:rFonts w:ascii="Times New Roman" w:hAnsi="Times New Roman" w:cs="Times New Roman"/>
          <w:sz w:val="24"/>
          <w:szCs w:val="24"/>
        </w:rPr>
        <w:t>，加无水乙醇</w:t>
      </w:r>
      <w:r>
        <w:rPr>
          <w:rFonts w:ascii="Times New Roman" w:hAnsi="Times New Roman" w:cs="Times New Roman"/>
          <w:sz w:val="24"/>
          <w:szCs w:val="24"/>
        </w:rPr>
        <w:t>25ml</w:t>
      </w:r>
      <w:r>
        <w:rPr>
          <w:rFonts w:ascii="Times New Roman" w:hAnsi="Times New Roman" w:cs="Times New Roman"/>
          <w:sz w:val="24"/>
          <w:szCs w:val="24"/>
        </w:rPr>
        <w:t>，超声提取</w:t>
      </w:r>
      <w:r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分钟，滤过，滤液蒸干，残渣加乙醇</w:t>
      </w:r>
      <w:r>
        <w:rPr>
          <w:rFonts w:ascii="Times New Roman" w:hAnsi="Times New Roman" w:cs="Times New Roman"/>
          <w:sz w:val="24"/>
          <w:szCs w:val="24"/>
        </w:rPr>
        <w:t>1ml</w:t>
      </w:r>
      <w:r>
        <w:rPr>
          <w:rFonts w:ascii="Times New Roman" w:hAnsi="Times New Roman" w:cs="Times New Roman"/>
          <w:sz w:val="24"/>
          <w:szCs w:val="24"/>
        </w:rPr>
        <w:t>使溶解，作为</w:t>
      </w:r>
      <w:proofErr w:type="gramStart"/>
      <w:r>
        <w:rPr>
          <w:rFonts w:ascii="Times New Roman" w:hAnsi="Times New Roman" w:cs="Times New Roman"/>
          <w:sz w:val="24"/>
          <w:szCs w:val="24"/>
        </w:rPr>
        <w:t>供试品溶液</w:t>
      </w:r>
      <w:proofErr w:type="gramEnd"/>
      <w:r>
        <w:rPr>
          <w:rFonts w:ascii="Times New Roman" w:hAnsi="Times New Roman" w:cs="Times New Roman"/>
          <w:sz w:val="24"/>
          <w:szCs w:val="24"/>
        </w:rPr>
        <w:t>。另取郁金对照药材</w:t>
      </w:r>
      <w:r>
        <w:rPr>
          <w:rFonts w:ascii="Times New Roman" w:hAnsi="Times New Roman" w:cs="Times New Roman"/>
          <w:sz w:val="24"/>
          <w:szCs w:val="24"/>
        </w:rPr>
        <w:t>0.5g</w:t>
      </w:r>
      <w:r>
        <w:rPr>
          <w:rFonts w:ascii="Times New Roman" w:hAnsi="Times New Roman" w:cs="Times New Roman"/>
          <w:sz w:val="24"/>
          <w:szCs w:val="24"/>
        </w:rPr>
        <w:t>，同法制成对照药材溶液</w:t>
      </w:r>
      <w:r>
        <w:rPr>
          <w:rFonts w:ascii="Times New Roman" w:hAnsi="Times New Roman" w:cs="Times New Roman"/>
          <w:sz w:val="24"/>
          <w:szCs w:val="24"/>
        </w:rPr>
        <w:t>。照薄层色谱法（</w:t>
      </w:r>
      <w:r>
        <w:rPr>
          <w:rFonts w:ascii="Times New Roman" w:hAnsi="Times New Roman" w:cs="Times New Roman"/>
          <w:color w:val="000000"/>
          <w:sz w:val="24"/>
          <w:szCs w:val="24"/>
        </w:rPr>
        <w:t>《中国药典》</w:t>
      </w:r>
      <w:r>
        <w:rPr>
          <w:rFonts w:ascii="Times New Roman" w:hAnsi="Times New Roman" w:cs="Times New Roman"/>
          <w:color w:val="000000"/>
          <w:sz w:val="24"/>
          <w:szCs w:val="24"/>
        </w:rPr>
        <w:t>2020</w:t>
      </w:r>
      <w:r>
        <w:rPr>
          <w:rFonts w:ascii="Times New Roman" w:hAnsi="Times New Roman" w:cs="Times New Roman"/>
          <w:color w:val="000000"/>
          <w:sz w:val="24"/>
          <w:szCs w:val="24"/>
        </w:rPr>
        <w:t>年版四部通则</w:t>
      </w:r>
      <w:r>
        <w:rPr>
          <w:rFonts w:ascii="Times New Roman" w:hAnsi="Times New Roman" w:cs="Times New Roman"/>
          <w:color w:val="000000"/>
          <w:sz w:val="24"/>
          <w:szCs w:val="24"/>
        </w:rPr>
        <w:t>0502</w:t>
      </w:r>
      <w:r>
        <w:rPr>
          <w:rFonts w:ascii="Times New Roman" w:hAnsi="Times New Roman" w:cs="Times New Roman"/>
          <w:sz w:val="24"/>
          <w:szCs w:val="24"/>
        </w:rPr>
        <w:t>）试验，吸取上述两种溶液各</w:t>
      </w:r>
      <w:r>
        <w:rPr>
          <w:rFonts w:ascii="Times New Roman" w:hAnsi="Times New Roman" w:cs="Times New Roman"/>
          <w:sz w:val="24"/>
          <w:szCs w:val="24"/>
        </w:rPr>
        <w:t>5μl</w:t>
      </w:r>
      <w:r>
        <w:rPr>
          <w:rFonts w:ascii="Times New Roman" w:hAnsi="Times New Roman" w:cs="Times New Roman"/>
          <w:sz w:val="24"/>
          <w:szCs w:val="24"/>
        </w:rPr>
        <w:t>，分别点于同一硅胶</w:t>
      </w:r>
      <w:r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薄层板上，以正己烷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乙酸乙酯（</w:t>
      </w:r>
      <w:r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宋体" w:eastAsia="宋体" w:hAnsi="宋体" w:cs="宋体" w:hint="eastAsia"/>
          <w:sz w:val="24"/>
          <w:szCs w:val="24"/>
        </w:rPr>
        <w:t>∶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）为展开剂，预饱和</w:t>
      </w:r>
      <w:r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分钟，展开，取出，晾干，</w:t>
      </w:r>
      <w:proofErr w:type="gramStart"/>
      <w:r>
        <w:rPr>
          <w:rFonts w:ascii="Times New Roman" w:hAnsi="Times New Roman" w:cs="Times New Roman"/>
          <w:sz w:val="24"/>
          <w:szCs w:val="24"/>
        </w:rPr>
        <w:t>喷以</w:t>
      </w:r>
      <w:proofErr w:type="gramEnd"/>
      <w:r>
        <w:rPr>
          <w:rFonts w:ascii="Times New Roman" w:hAnsi="Times New Roman" w:cs="Times New Roman"/>
          <w:sz w:val="24"/>
          <w:szCs w:val="24"/>
        </w:rPr>
        <w:t>10%</w:t>
      </w:r>
      <w:r>
        <w:rPr>
          <w:rFonts w:ascii="Times New Roman" w:hAnsi="Times New Roman" w:cs="Times New Roman"/>
          <w:sz w:val="24"/>
          <w:szCs w:val="24"/>
        </w:rPr>
        <w:t>硫酸乙醇溶液，</w:t>
      </w:r>
      <w:r>
        <w:rPr>
          <w:rFonts w:ascii="Times New Roman" w:hAnsi="Times New Roman" w:cs="Times New Roman"/>
          <w:sz w:val="24"/>
          <w:szCs w:val="24"/>
        </w:rPr>
        <w:t>105°C</w:t>
      </w:r>
      <w:r>
        <w:rPr>
          <w:rFonts w:ascii="Times New Roman" w:hAnsi="Times New Roman" w:cs="Times New Roman"/>
          <w:sz w:val="24"/>
          <w:szCs w:val="24"/>
        </w:rPr>
        <w:t>加热至斑点显色清晰。置紫外光灯（</w:t>
      </w:r>
      <w:r>
        <w:rPr>
          <w:rFonts w:ascii="Times New Roman" w:hAnsi="Times New Roman" w:cs="Times New Roman"/>
          <w:sz w:val="24"/>
          <w:szCs w:val="24"/>
        </w:rPr>
        <w:t>365nm</w:t>
      </w:r>
      <w:r>
        <w:rPr>
          <w:rFonts w:ascii="Times New Roman" w:hAnsi="Times New Roman" w:cs="Times New Roman"/>
          <w:sz w:val="24"/>
          <w:szCs w:val="24"/>
        </w:rPr>
        <w:t>）下检视。供试品色谱中，在与对照药材色谱相应的位置上，</w:t>
      </w:r>
      <w:proofErr w:type="gramStart"/>
      <w:r>
        <w:rPr>
          <w:rFonts w:ascii="Times New Roman" w:hAnsi="Times New Roman" w:cs="Times New Roman"/>
          <w:sz w:val="24"/>
          <w:szCs w:val="24"/>
        </w:rPr>
        <w:t>显相同</w:t>
      </w:r>
      <w:proofErr w:type="gramEnd"/>
      <w:r>
        <w:rPr>
          <w:rFonts w:ascii="Times New Roman" w:hAnsi="Times New Roman" w:cs="Times New Roman"/>
          <w:sz w:val="24"/>
          <w:szCs w:val="24"/>
        </w:rPr>
        <w:t>颜色的荧光斑点。</w:t>
      </w:r>
    </w:p>
    <w:p w14:paraId="6F0B071D" w14:textId="73BBFC85" w:rsidR="00E66026" w:rsidRDefault="003B7648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）取本品</w:t>
      </w:r>
      <w:r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片，</w:t>
      </w:r>
      <w:r>
        <w:rPr>
          <w:rFonts w:ascii="Times New Roman" w:hAnsi="Times New Roman" w:cs="Times New Roman" w:hint="eastAsia"/>
          <w:sz w:val="24"/>
          <w:szCs w:val="24"/>
        </w:rPr>
        <w:t>研细</w:t>
      </w:r>
      <w:r>
        <w:rPr>
          <w:rFonts w:ascii="Times New Roman" w:hAnsi="Times New Roman" w:cs="Times New Roman"/>
          <w:sz w:val="24"/>
          <w:szCs w:val="24"/>
        </w:rPr>
        <w:t>，加乙酸乙酯</w:t>
      </w:r>
      <w:r>
        <w:rPr>
          <w:rFonts w:ascii="Times New Roman" w:hAnsi="Times New Roman" w:cs="Times New Roman"/>
          <w:sz w:val="24"/>
          <w:szCs w:val="24"/>
        </w:rPr>
        <w:t>20ml</w:t>
      </w:r>
      <w:r>
        <w:rPr>
          <w:rFonts w:ascii="Times New Roman" w:hAnsi="Times New Roman" w:cs="Times New Roman"/>
          <w:sz w:val="24"/>
          <w:szCs w:val="24"/>
        </w:rPr>
        <w:t>，超声提取</w:t>
      </w:r>
      <w:r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分钟，滤过，滤液挥干，残渣加乙酸乙酯</w:t>
      </w:r>
      <w:r>
        <w:rPr>
          <w:rFonts w:ascii="Times New Roman" w:hAnsi="Times New Roman" w:cs="Times New Roman"/>
          <w:sz w:val="24"/>
          <w:szCs w:val="24"/>
        </w:rPr>
        <w:t>1ml</w:t>
      </w:r>
      <w:r>
        <w:rPr>
          <w:rFonts w:ascii="Times New Roman" w:hAnsi="Times New Roman" w:cs="Times New Roman"/>
          <w:sz w:val="24"/>
          <w:szCs w:val="24"/>
        </w:rPr>
        <w:t>使溶解，作为</w:t>
      </w:r>
      <w:proofErr w:type="gramStart"/>
      <w:r>
        <w:rPr>
          <w:rFonts w:ascii="Times New Roman" w:hAnsi="Times New Roman" w:cs="Times New Roman"/>
          <w:sz w:val="24"/>
          <w:szCs w:val="24"/>
        </w:rPr>
        <w:t>供试品溶液</w:t>
      </w:r>
      <w:proofErr w:type="gramEnd"/>
      <w:r>
        <w:rPr>
          <w:rFonts w:ascii="Times New Roman" w:hAnsi="Times New Roman" w:cs="Times New Roman"/>
          <w:sz w:val="24"/>
          <w:szCs w:val="24"/>
        </w:rPr>
        <w:t>；另取川芎对照药材</w:t>
      </w:r>
      <w:r>
        <w:rPr>
          <w:rFonts w:ascii="Times New Roman" w:hAnsi="Times New Roman" w:cs="Times New Roman"/>
          <w:sz w:val="24"/>
          <w:szCs w:val="24"/>
        </w:rPr>
        <w:t>0.4g</w:t>
      </w:r>
      <w:r>
        <w:rPr>
          <w:rFonts w:ascii="Times New Roman" w:hAnsi="Times New Roman" w:cs="Times New Roman"/>
          <w:sz w:val="24"/>
          <w:szCs w:val="24"/>
        </w:rPr>
        <w:t>，加乙醚</w:t>
      </w:r>
      <w:r>
        <w:rPr>
          <w:rFonts w:ascii="Times New Roman" w:hAnsi="Times New Roman" w:cs="Times New Roman"/>
          <w:sz w:val="24"/>
          <w:szCs w:val="24"/>
        </w:rPr>
        <w:t>20ml</w:t>
      </w:r>
      <w:r>
        <w:rPr>
          <w:rFonts w:ascii="Times New Roman" w:hAnsi="Times New Roman" w:cs="Times New Roman"/>
          <w:sz w:val="24"/>
          <w:szCs w:val="24"/>
        </w:rPr>
        <w:t>，加热回流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小时，滤过，滤液挥干，残渣加乙酸乙酯</w:t>
      </w:r>
      <w:r>
        <w:rPr>
          <w:rFonts w:ascii="Times New Roman" w:hAnsi="Times New Roman" w:cs="Times New Roman"/>
          <w:sz w:val="24"/>
          <w:szCs w:val="24"/>
        </w:rPr>
        <w:t>2ml</w:t>
      </w:r>
      <w:r>
        <w:rPr>
          <w:rFonts w:ascii="Times New Roman" w:hAnsi="Times New Roman" w:cs="Times New Roman"/>
          <w:sz w:val="24"/>
          <w:szCs w:val="24"/>
        </w:rPr>
        <w:t>使溶解，作为</w:t>
      </w:r>
      <w:proofErr w:type="gramStart"/>
      <w:r>
        <w:rPr>
          <w:rFonts w:ascii="Times New Roman" w:hAnsi="Times New Roman" w:cs="Times New Roman"/>
          <w:sz w:val="24"/>
          <w:szCs w:val="24"/>
        </w:rPr>
        <w:t>供试品溶液</w:t>
      </w:r>
      <w:proofErr w:type="gramEnd"/>
      <w:r>
        <w:rPr>
          <w:rFonts w:ascii="Times New Roman" w:hAnsi="Times New Roman" w:cs="Times New Roman"/>
          <w:sz w:val="24"/>
          <w:szCs w:val="24"/>
        </w:rPr>
        <w:t>。照薄层色谱法（</w:t>
      </w:r>
      <w:r>
        <w:rPr>
          <w:rFonts w:ascii="Times New Roman" w:hAnsi="Times New Roman" w:cs="Times New Roman"/>
          <w:color w:val="000000"/>
          <w:sz w:val="24"/>
          <w:szCs w:val="24"/>
        </w:rPr>
        <w:t>《中国药典》</w:t>
      </w:r>
      <w:r>
        <w:rPr>
          <w:rFonts w:ascii="Times New Roman" w:hAnsi="Times New Roman" w:cs="Times New Roman"/>
          <w:color w:val="000000"/>
          <w:sz w:val="24"/>
          <w:szCs w:val="24"/>
        </w:rPr>
        <w:t>2020</w:t>
      </w:r>
      <w:r>
        <w:rPr>
          <w:rFonts w:ascii="Times New Roman" w:hAnsi="Times New Roman" w:cs="Times New Roman"/>
          <w:color w:val="000000"/>
          <w:sz w:val="24"/>
          <w:szCs w:val="24"/>
        </w:rPr>
        <w:t>年版四部通则</w:t>
      </w:r>
      <w:r>
        <w:rPr>
          <w:rFonts w:ascii="Times New Roman" w:hAnsi="Times New Roman" w:cs="Times New Roman"/>
          <w:color w:val="000000"/>
          <w:sz w:val="24"/>
          <w:szCs w:val="24"/>
        </w:rPr>
        <w:t>0502</w:t>
      </w:r>
      <w:r>
        <w:rPr>
          <w:rFonts w:ascii="Times New Roman" w:hAnsi="Times New Roman" w:cs="Times New Roman"/>
          <w:sz w:val="24"/>
          <w:szCs w:val="24"/>
        </w:rPr>
        <w:t>）试验，吸取上述两种溶液各</w:t>
      </w:r>
      <w:r>
        <w:rPr>
          <w:rFonts w:ascii="Times New Roman" w:hAnsi="Times New Roman" w:cs="Times New Roman"/>
          <w:sz w:val="24"/>
          <w:szCs w:val="24"/>
        </w:rPr>
        <w:t>4μl</w:t>
      </w:r>
      <w:r>
        <w:rPr>
          <w:rFonts w:ascii="Times New Roman" w:hAnsi="Times New Roman" w:cs="Times New Roman"/>
          <w:sz w:val="24"/>
          <w:szCs w:val="24"/>
        </w:rPr>
        <w:t>，分别点于同一硅胶</w:t>
      </w:r>
      <w:r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薄层板上，以正己烷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乙酸乙酯（</w:t>
      </w:r>
      <w:r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宋体" w:eastAsia="宋体" w:hAnsi="宋体" w:cs="宋体" w:hint="eastAsia"/>
          <w:sz w:val="24"/>
          <w:szCs w:val="24"/>
        </w:rPr>
        <w:t>∶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）为展开剂，展开，取出，晾干，置紫外光灯（</w:t>
      </w:r>
      <w:r>
        <w:rPr>
          <w:rFonts w:ascii="Times New Roman" w:hAnsi="Times New Roman" w:cs="Times New Roman"/>
          <w:sz w:val="24"/>
          <w:szCs w:val="24"/>
        </w:rPr>
        <w:t>365nm</w:t>
      </w:r>
      <w:r>
        <w:rPr>
          <w:rFonts w:ascii="Times New Roman" w:hAnsi="Times New Roman" w:cs="Times New Roman"/>
          <w:sz w:val="24"/>
          <w:szCs w:val="24"/>
        </w:rPr>
        <w:t>）下检视。供试品色谱中，在与对照药材色谱相应的位置上，</w:t>
      </w:r>
      <w:proofErr w:type="gramStart"/>
      <w:r>
        <w:rPr>
          <w:rFonts w:ascii="Times New Roman" w:hAnsi="Times New Roman" w:cs="Times New Roman"/>
          <w:sz w:val="24"/>
          <w:szCs w:val="24"/>
        </w:rPr>
        <w:t>显相同</w:t>
      </w:r>
      <w:proofErr w:type="gramEnd"/>
      <w:r>
        <w:rPr>
          <w:rFonts w:ascii="Times New Roman" w:hAnsi="Times New Roman" w:cs="Times New Roman"/>
          <w:sz w:val="24"/>
          <w:szCs w:val="24"/>
        </w:rPr>
        <w:t>颜色的荧光斑点。</w:t>
      </w:r>
    </w:p>
    <w:p w14:paraId="254CAF31" w14:textId="064963E5" w:rsidR="00E66026" w:rsidRDefault="003B7648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）取本品</w:t>
      </w:r>
      <w:r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片，</w:t>
      </w:r>
      <w:r>
        <w:rPr>
          <w:rFonts w:ascii="Times New Roman" w:hAnsi="Times New Roman" w:cs="Times New Roman" w:hint="eastAsia"/>
          <w:sz w:val="24"/>
          <w:szCs w:val="24"/>
        </w:rPr>
        <w:t>研细</w:t>
      </w:r>
      <w:r>
        <w:rPr>
          <w:rFonts w:ascii="Times New Roman" w:hAnsi="Times New Roman" w:cs="Times New Roman"/>
          <w:sz w:val="24"/>
          <w:szCs w:val="24"/>
        </w:rPr>
        <w:t>，加三氯甲烷</w:t>
      </w:r>
      <w:r>
        <w:rPr>
          <w:rFonts w:ascii="Times New Roman" w:hAnsi="Times New Roman" w:cs="Times New Roman"/>
          <w:sz w:val="24"/>
          <w:szCs w:val="24"/>
        </w:rPr>
        <w:t>40ml</w:t>
      </w:r>
      <w:r>
        <w:rPr>
          <w:rFonts w:ascii="Times New Roman" w:hAnsi="Times New Roman" w:cs="Times New Roman"/>
          <w:sz w:val="24"/>
          <w:szCs w:val="24"/>
        </w:rPr>
        <w:t>，加热回流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小时，弃去三氯</w:t>
      </w:r>
      <w:r>
        <w:rPr>
          <w:rFonts w:ascii="Times New Roman" w:hAnsi="Times New Roman" w:cs="Times New Roman"/>
          <w:sz w:val="24"/>
          <w:szCs w:val="24"/>
        </w:rPr>
        <w:lastRenderedPageBreak/>
        <w:t>甲烷液，</w:t>
      </w:r>
      <w:proofErr w:type="gramStart"/>
      <w:r>
        <w:rPr>
          <w:rFonts w:ascii="Times New Roman" w:hAnsi="Times New Roman" w:cs="Times New Roman"/>
          <w:sz w:val="24"/>
          <w:szCs w:val="24"/>
        </w:rPr>
        <w:t>药渣挥干溶剂</w:t>
      </w:r>
      <w:proofErr w:type="gramEnd"/>
      <w:r>
        <w:rPr>
          <w:rFonts w:ascii="Times New Roman" w:hAnsi="Times New Roman" w:cs="Times New Roman"/>
          <w:sz w:val="24"/>
          <w:szCs w:val="24"/>
        </w:rPr>
        <w:t>，加水</w:t>
      </w:r>
      <w:r>
        <w:rPr>
          <w:rFonts w:ascii="Times New Roman" w:hAnsi="Times New Roman" w:cs="Times New Roman"/>
          <w:sz w:val="24"/>
          <w:szCs w:val="24"/>
        </w:rPr>
        <w:t>0.5ml</w:t>
      </w:r>
      <w:r>
        <w:rPr>
          <w:rFonts w:ascii="Times New Roman" w:hAnsi="Times New Roman" w:cs="Times New Roman"/>
          <w:sz w:val="24"/>
          <w:szCs w:val="24"/>
        </w:rPr>
        <w:t>搅拌湿润，加水饱和正丁醇</w:t>
      </w:r>
      <w:r>
        <w:rPr>
          <w:rFonts w:ascii="Times New Roman" w:hAnsi="Times New Roman" w:cs="Times New Roman"/>
          <w:sz w:val="24"/>
          <w:szCs w:val="24"/>
        </w:rPr>
        <w:t>10ml</w:t>
      </w:r>
      <w:r>
        <w:rPr>
          <w:rFonts w:ascii="Times New Roman" w:hAnsi="Times New Roman" w:cs="Times New Roman"/>
          <w:sz w:val="24"/>
          <w:szCs w:val="24"/>
        </w:rPr>
        <w:t>，超声处理</w:t>
      </w:r>
      <w:r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分钟，吸取上清液加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倍量氨试液，摇匀，放置分层，取</w:t>
      </w:r>
      <w:proofErr w:type="gramStart"/>
      <w:r>
        <w:rPr>
          <w:rFonts w:ascii="Times New Roman" w:hAnsi="Times New Roman" w:cs="Times New Roman"/>
          <w:sz w:val="24"/>
          <w:szCs w:val="24"/>
        </w:rPr>
        <w:t>上层液</w:t>
      </w:r>
      <w:proofErr w:type="gramEnd"/>
      <w:r>
        <w:rPr>
          <w:rFonts w:ascii="Times New Roman" w:hAnsi="Times New Roman" w:cs="Times New Roman"/>
          <w:sz w:val="24"/>
          <w:szCs w:val="24"/>
        </w:rPr>
        <w:t>蒸干，残渣加甲醇</w:t>
      </w:r>
      <w:r>
        <w:rPr>
          <w:rFonts w:ascii="Times New Roman" w:hAnsi="Times New Roman" w:cs="Times New Roman"/>
          <w:sz w:val="24"/>
          <w:szCs w:val="24"/>
        </w:rPr>
        <w:t>1ml</w:t>
      </w:r>
      <w:r>
        <w:rPr>
          <w:rFonts w:ascii="Times New Roman" w:hAnsi="Times New Roman" w:cs="Times New Roman"/>
          <w:sz w:val="24"/>
          <w:szCs w:val="24"/>
        </w:rPr>
        <w:t>使溶解，作为</w:t>
      </w:r>
      <w:proofErr w:type="gramStart"/>
      <w:r>
        <w:rPr>
          <w:rFonts w:ascii="Times New Roman" w:hAnsi="Times New Roman" w:cs="Times New Roman"/>
          <w:sz w:val="24"/>
          <w:szCs w:val="24"/>
        </w:rPr>
        <w:t>供试品溶液</w:t>
      </w:r>
      <w:proofErr w:type="gramEnd"/>
      <w:r>
        <w:rPr>
          <w:rFonts w:ascii="Times New Roman" w:hAnsi="Times New Roman" w:cs="Times New Roman"/>
          <w:sz w:val="24"/>
          <w:szCs w:val="24"/>
        </w:rPr>
        <w:t>。另取红参对照药材</w:t>
      </w:r>
      <w:r>
        <w:rPr>
          <w:rFonts w:ascii="Times New Roman" w:hAnsi="Times New Roman" w:cs="Times New Roman"/>
          <w:sz w:val="24"/>
          <w:szCs w:val="24"/>
        </w:rPr>
        <w:t>0.1g</w:t>
      </w:r>
      <w:r>
        <w:rPr>
          <w:rFonts w:ascii="Times New Roman" w:hAnsi="Times New Roman" w:cs="Times New Roman"/>
          <w:sz w:val="24"/>
          <w:szCs w:val="24"/>
        </w:rPr>
        <w:t>、三七对照药材</w:t>
      </w:r>
      <w:r>
        <w:rPr>
          <w:rFonts w:ascii="Times New Roman" w:hAnsi="Times New Roman" w:cs="Times New Roman"/>
          <w:sz w:val="24"/>
          <w:szCs w:val="24"/>
        </w:rPr>
        <w:t>0.2g</w:t>
      </w:r>
      <w:r>
        <w:rPr>
          <w:rFonts w:ascii="Times New Roman" w:hAnsi="Times New Roman" w:cs="Times New Roman"/>
          <w:sz w:val="24"/>
          <w:szCs w:val="24"/>
        </w:rPr>
        <w:t>，同法制成对照药材溶液。照薄层色谱法（</w:t>
      </w:r>
      <w:r>
        <w:rPr>
          <w:rFonts w:ascii="Times New Roman" w:hAnsi="Times New Roman" w:cs="Times New Roman"/>
          <w:color w:val="000000"/>
          <w:sz w:val="24"/>
          <w:szCs w:val="24"/>
        </w:rPr>
        <w:t>《中国药典》</w:t>
      </w:r>
      <w:r>
        <w:rPr>
          <w:rFonts w:ascii="Times New Roman" w:hAnsi="Times New Roman" w:cs="Times New Roman"/>
          <w:color w:val="000000"/>
          <w:sz w:val="24"/>
          <w:szCs w:val="24"/>
        </w:rPr>
        <w:t>2020</w:t>
      </w:r>
      <w:r>
        <w:rPr>
          <w:rFonts w:ascii="Times New Roman" w:hAnsi="Times New Roman" w:cs="Times New Roman"/>
          <w:color w:val="000000"/>
          <w:sz w:val="24"/>
          <w:szCs w:val="24"/>
        </w:rPr>
        <w:t>年版四部通则</w:t>
      </w:r>
      <w:r>
        <w:rPr>
          <w:rFonts w:ascii="Times New Roman" w:hAnsi="Times New Roman" w:cs="Times New Roman"/>
          <w:color w:val="000000"/>
          <w:sz w:val="24"/>
          <w:szCs w:val="24"/>
        </w:rPr>
        <w:t>0502</w:t>
      </w:r>
      <w:r>
        <w:rPr>
          <w:rFonts w:ascii="Times New Roman" w:hAnsi="Times New Roman" w:cs="Times New Roman"/>
          <w:sz w:val="24"/>
          <w:szCs w:val="24"/>
        </w:rPr>
        <w:t>）试验，吸取上述三种溶液各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～</w:t>
      </w:r>
      <w:r>
        <w:rPr>
          <w:rFonts w:ascii="Times New Roman" w:hAnsi="Times New Roman" w:cs="Times New Roman"/>
          <w:sz w:val="24"/>
          <w:szCs w:val="24"/>
        </w:rPr>
        <w:t>2μl</w:t>
      </w:r>
      <w:r>
        <w:rPr>
          <w:rFonts w:ascii="Times New Roman" w:hAnsi="Times New Roman" w:cs="Times New Roman"/>
          <w:sz w:val="24"/>
          <w:szCs w:val="24"/>
        </w:rPr>
        <w:t>，分别点于同一硅胶</w:t>
      </w:r>
      <w:r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薄层板（厚</w:t>
      </w:r>
      <w:r>
        <w:rPr>
          <w:rFonts w:ascii="Times New Roman" w:hAnsi="Times New Roman" w:cs="Times New Roman"/>
          <w:sz w:val="24"/>
          <w:szCs w:val="24"/>
        </w:rPr>
        <w:t>500μm</w:t>
      </w:r>
      <w:r>
        <w:rPr>
          <w:rFonts w:ascii="Times New Roman" w:hAnsi="Times New Roman" w:cs="Times New Roman"/>
          <w:sz w:val="24"/>
          <w:szCs w:val="24"/>
        </w:rPr>
        <w:t>）上，以三氯甲烷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乙酸乙酯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甲醇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水（</w:t>
      </w:r>
      <w:r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宋体" w:eastAsia="宋体" w:hAnsi="宋体" w:cs="宋体" w:hint="eastAsia"/>
          <w:sz w:val="24"/>
          <w:szCs w:val="24"/>
        </w:rPr>
        <w:t>∶</w:t>
      </w:r>
      <w:r>
        <w:rPr>
          <w:rFonts w:ascii="Times New Roman" w:hAnsi="Times New Roman" w:cs="Times New Roman"/>
          <w:sz w:val="24"/>
          <w:szCs w:val="24"/>
        </w:rPr>
        <w:t>40</w:t>
      </w:r>
      <w:r>
        <w:rPr>
          <w:rFonts w:ascii="宋体" w:eastAsia="宋体" w:hAnsi="宋体" w:cs="宋体" w:hint="eastAsia"/>
          <w:sz w:val="24"/>
          <w:szCs w:val="24"/>
        </w:rPr>
        <w:t>∶</w:t>
      </w:r>
      <w:r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宋体" w:eastAsia="宋体" w:hAnsi="宋体" w:cs="宋体" w:hint="eastAsia"/>
          <w:sz w:val="24"/>
          <w:szCs w:val="24"/>
        </w:rPr>
        <w:t>∶</w:t>
      </w:r>
      <w:r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）</w:t>
      </w:r>
      <w:r>
        <w:rPr>
          <w:rFonts w:ascii="Times New Roman" w:hAnsi="Times New Roman" w:cs="Times New Roman"/>
          <w:sz w:val="24"/>
          <w:szCs w:val="24"/>
        </w:rPr>
        <w:t>10℃</w:t>
      </w:r>
      <w:r>
        <w:rPr>
          <w:rFonts w:ascii="Times New Roman" w:hAnsi="Times New Roman" w:cs="Times New Roman"/>
          <w:sz w:val="24"/>
          <w:szCs w:val="24"/>
        </w:rPr>
        <w:t>以下放置的下层溶液为展开剂，展开，取出，晾干，</w:t>
      </w:r>
      <w:proofErr w:type="gramStart"/>
      <w:r>
        <w:rPr>
          <w:rFonts w:ascii="Times New Roman" w:hAnsi="Times New Roman" w:cs="Times New Roman"/>
          <w:sz w:val="24"/>
          <w:szCs w:val="24"/>
        </w:rPr>
        <w:t>喷以</w:t>
      </w:r>
      <w:proofErr w:type="gramEnd"/>
      <w:r>
        <w:rPr>
          <w:rFonts w:ascii="Times New Roman" w:hAnsi="Times New Roman" w:cs="Times New Roman"/>
          <w:sz w:val="24"/>
          <w:szCs w:val="24"/>
        </w:rPr>
        <w:t>10%</w:t>
      </w:r>
      <w:r>
        <w:rPr>
          <w:rFonts w:ascii="Times New Roman" w:hAnsi="Times New Roman" w:cs="Times New Roman"/>
          <w:sz w:val="24"/>
          <w:szCs w:val="24"/>
        </w:rPr>
        <w:t>硫酸乙醇</w:t>
      </w:r>
      <w:r>
        <w:rPr>
          <w:rFonts w:ascii="Times New Roman" w:hAnsi="Times New Roman" w:cs="Times New Roman" w:hint="eastAsia"/>
          <w:sz w:val="24"/>
          <w:szCs w:val="24"/>
        </w:rPr>
        <w:t>溶</w:t>
      </w:r>
      <w:r>
        <w:rPr>
          <w:rFonts w:ascii="Times New Roman" w:hAnsi="Times New Roman" w:cs="Times New Roman"/>
          <w:sz w:val="24"/>
          <w:szCs w:val="24"/>
        </w:rPr>
        <w:t>液，在</w:t>
      </w:r>
      <w:r>
        <w:rPr>
          <w:rFonts w:ascii="Times New Roman" w:hAnsi="Times New Roman" w:cs="Times New Roman"/>
          <w:sz w:val="24"/>
          <w:szCs w:val="24"/>
        </w:rPr>
        <w:t>105℃</w:t>
      </w:r>
      <w:r>
        <w:rPr>
          <w:rFonts w:ascii="Times New Roman" w:hAnsi="Times New Roman" w:cs="Times New Roman"/>
          <w:sz w:val="24"/>
          <w:szCs w:val="24"/>
        </w:rPr>
        <w:t>加热至斑点显色清晰，分别置日光及紫外光灯（</w:t>
      </w:r>
      <w:r>
        <w:rPr>
          <w:rFonts w:ascii="Times New Roman" w:hAnsi="Times New Roman" w:cs="Times New Roman"/>
          <w:sz w:val="24"/>
          <w:szCs w:val="24"/>
        </w:rPr>
        <w:t>365nm</w:t>
      </w:r>
      <w:r>
        <w:rPr>
          <w:rFonts w:ascii="Times New Roman" w:hAnsi="Times New Roman" w:cs="Times New Roman"/>
          <w:sz w:val="24"/>
          <w:szCs w:val="24"/>
        </w:rPr>
        <w:t>）下检视。供试品色谱中，在与对照药材色谱相应位置上，分别</w:t>
      </w:r>
      <w:proofErr w:type="gramStart"/>
      <w:r>
        <w:rPr>
          <w:rFonts w:ascii="Times New Roman" w:hAnsi="Times New Roman" w:cs="Times New Roman"/>
          <w:sz w:val="24"/>
          <w:szCs w:val="24"/>
        </w:rPr>
        <w:t>显相同</w:t>
      </w:r>
      <w:proofErr w:type="gramEnd"/>
      <w:r>
        <w:rPr>
          <w:rFonts w:ascii="Times New Roman" w:hAnsi="Times New Roman" w:cs="Times New Roman"/>
          <w:sz w:val="24"/>
          <w:szCs w:val="24"/>
        </w:rPr>
        <w:t>颜色的斑点或荧光斑点。</w:t>
      </w:r>
    </w:p>
    <w:p w14:paraId="1F3A2E5D" w14:textId="77777777" w:rsidR="00E66026" w:rsidRDefault="003B7648">
      <w:pPr>
        <w:spacing w:line="360" w:lineRule="auto"/>
        <w:ind w:firstLineChars="200" w:firstLine="480"/>
        <w:rPr>
          <w:rFonts w:ascii="Times New Roman" w:eastAsia="黑体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【检查】</w:t>
      </w:r>
      <w:r>
        <w:rPr>
          <w:rFonts w:ascii="Times New Roman" w:eastAsia="黑体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sz w:val="24"/>
          <w:szCs w:val="24"/>
        </w:rPr>
        <w:t>应符合片剂项下有关的各项规定（《中国药典》</w:t>
      </w:r>
      <w:r>
        <w:rPr>
          <w:rFonts w:ascii="Times New Roman" w:eastAsia="宋体" w:hAnsi="Times New Roman" w:cs="Times New Roman"/>
          <w:sz w:val="24"/>
          <w:szCs w:val="24"/>
        </w:rPr>
        <w:t>2020</w:t>
      </w:r>
      <w:r>
        <w:rPr>
          <w:rFonts w:ascii="Times New Roman" w:eastAsia="宋体" w:hAnsi="Times New Roman" w:cs="Times New Roman"/>
          <w:sz w:val="24"/>
          <w:szCs w:val="24"/>
        </w:rPr>
        <w:t>年版四部通则</w:t>
      </w:r>
      <w:r>
        <w:rPr>
          <w:rFonts w:ascii="Times New Roman" w:eastAsia="宋体" w:hAnsi="Times New Roman" w:cs="Times New Roman"/>
          <w:sz w:val="24"/>
          <w:szCs w:val="24"/>
        </w:rPr>
        <w:t>0101</w:t>
      </w:r>
      <w:r>
        <w:rPr>
          <w:rFonts w:ascii="Times New Roman" w:eastAsia="宋体" w:hAnsi="Times New Roman" w:cs="Times New Roman"/>
          <w:sz w:val="24"/>
          <w:szCs w:val="24"/>
        </w:rPr>
        <w:t>）。</w:t>
      </w:r>
    </w:p>
    <w:p w14:paraId="752F0CCA" w14:textId="77777777" w:rsidR="00E66026" w:rsidRDefault="003B7648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【功能与主治】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活血化瘀，通络止痛。用于冠心病、心绞痛、动脉硬化症、高血脂症、高血压病、脑血栓及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一切瘀血症。</w:t>
      </w:r>
    </w:p>
    <w:p w14:paraId="0A54DFAC" w14:textId="77777777" w:rsidR="00E66026" w:rsidRDefault="003B7648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【用法与用量】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口服。成人一次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片，一日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次。</w:t>
      </w:r>
    </w:p>
    <w:p w14:paraId="35714FCC" w14:textId="77777777" w:rsidR="00E66026" w:rsidRDefault="003B7648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【规格】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每片重</w:t>
      </w:r>
      <w:r>
        <w:rPr>
          <w:rFonts w:ascii="Times New Roman" w:hAnsi="Times New Roman" w:cs="Times New Roman"/>
          <w:sz w:val="24"/>
          <w:szCs w:val="24"/>
        </w:rPr>
        <w:t>0.3g</w:t>
      </w:r>
    </w:p>
    <w:p w14:paraId="724AAD71" w14:textId="77777777" w:rsidR="00E66026" w:rsidRDefault="003B7648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【贮</w:t>
      </w:r>
      <w:r>
        <w:rPr>
          <w:rFonts w:ascii="Times New Roman" w:eastAsia="黑体" w:hAnsi="Times New Roman" w:cs="Times New Roman"/>
          <w:sz w:val="24"/>
          <w:szCs w:val="24"/>
        </w:rPr>
        <w:t>藏】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密封，置阴凉干燥处。</w:t>
      </w:r>
    </w:p>
    <w:p w14:paraId="27F79982" w14:textId="77777777" w:rsidR="00E66026" w:rsidRDefault="003B7648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【制剂配制单位】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西安市中医医院</w:t>
      </w:r>
    </w:p>
    <w:p w14:paraId="705E5297" w14:textId="77777777" w:rsidR="00E66026" w:rsidRDefault="00E66026">
      <w:pPr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</w:p>
    <w:p w14:paraId="79EF2D4C" w14:textId="77777777" w:rsidR="00E66026" w:rsidRDefault="00E66026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</w:p>
    <w:sectPr w:rsidR="00E660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A9F"/>
    <w:rsid w:val="000013B4"/>
    <w:rsid w:val="00010A55"/>
    <w:rsid w:val="001207CD"/>
    <w:rsid w:val="001712F0"/>
    <w:rsid w:val="00175AEC"/>
    <w:rsid w:val="0018177B"/>
    <w:rsid w:val="001B1552"/>
    <w:rsid w:val="00223691"/>
    <w:rsid w:val="00317E9E"/>
    <w:rsid w:val="00340AEC"/>
    <w:rsid w:val="003B7648"/>
    <w:rsid w:val="003C5F28"/>
    <w:rsid w:val="00457E1E"/>
    <w:rsid w:val="004725ED"/>
    <w:rsid w:val="005552B5"/>
    <w:rsid w:val="00555CD1"/>
    <w:rsid w:val="005750A5"/>
    <w:rsid w:val="00592E7B"/>
    <w:rsid w:val="005D291A"/>
    <w:rsid w:val="00663C0B"/>
    <w:rsid w:val="00664D46"/>
    <w:rsid w:val="00711D20"/>
    <w:rsid w:val="007B4961"/>
    <w:rsid w:val="007F133A"/>
    <w:rsid w:val="008C6E2A"/>
    <w:rsid w:val="00913A9F"/>
    <w:rsid w:val="009A692F"/>
    <w:rsid w:val="009C2E4B"/>
    <w:rsid w:val="00A3488F"/>
    <w:rsid w:val="00A451B6"/>
    <w:rsid w:val="00B73259"/>
    <w:rsid w:val="00B80951"/>
    <w:rsid w:val="00BC558E"/>
    <w:rsid w:val="00D57270"/>
    <w:rsid w:val="00E66026"/>
    <w:rsid w:val="00E83ECE"/>
    <w:rsid w:val="00EC0925"/>
    <w:rsid w:val="00F44AF4"/>
    <w:rsid w:val="00FA3CE8"/>
    <w:rsid w:val="29107CEA"/>
    <w:rsid w:val="2A15335B"/>
    <w:rsid w:val="728B1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221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CP</cp:lastModifiedBy>
  <cp:revision>20</cp:revision>
  <cp:lastPrinted>2024-12-20T08:52:00Z</cp:lastPrinted>
  <dcterms:created xsi:type="dcterms:W3CDTF">2023-12-08T02:41:00Z</dcterms:created>
  <dcterms:modified xsi:type="dcterms:W3CDTF">2025-07-08T03:28:00Z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AC2E884EB4DF493D9FCAE60C3D5400DA_13</vt:lpwstr>
  </property>
  <property fmtid="{D5CDD505-2E9C-101B-9397-08002B2CF9AE}" pid="4" name="KSOTemplateDocerSaveRecord">
    <vt:lpwstr>eyJoZGlkIjoiZWRlMTViMjM5NzUwMmZmZmZlZTE5NDRlYWZlNTUwZGQiLCJ1c2VySWQiOiIxMzEzNzcxNTk4In0=</vt:lpwstr>
  </property>
</Properties>
</file>