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0CA92" w14:textId="77777777" w:rsidR="007D524D" w:rsidRDefault="00685F9D">
      <w:pPr>
        <w:spacing w:line="360" w:lineRule="auto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石炭酸炉甘石洗剂</w:t>
      </w:r>
    </w:p>
    <w:p w14:paraId="093759F9" w14:textId="77777777" w:rsidR="007D524D" w:rsidRDefault="00685F9D">
      <w:pPr>
        <w:spacing w:line="360" w:lineRule="auto"/>
        <w:jc w:val="center"/>
        <w:rPr>
          <w:rFonts w:ascii="Times New Roman" w:eastAsia="黑体" w:hAnsi="Times New Roman" w:cs="Times New Roman"/>
          <w:sz w:val="24"/>
        </w:rPr>
      </w:pPr>
      <w:proofErr w:type="spellStart"/>
      <w:r>
        <w:rPr>
          <w:rFonts w:ascii="Times New Roman" w:eastAsia="黑体" w:hAnsi="Times New Roman" w:cs="Times New Roman"/>
          <w:sz w:val="24"/>
        </w:rPr>
        <w:t>Shitansuan</w:t>
      </w:r>
      <w:proofErr w:type="spellEnd"/>
      <w:r>
        <w:rPr>
          <w:rFonts w:ascii="Times New Roman" w:eastAsia="黑体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</w:rPr>
        <w:t>Luganshi</w:t>
      </w:r>
      <w:proofErr w:type="spellEnd"/>
      <w:r>
        <w:rPr>
          <w:rFonts w:ascii="Times New Roman" w:eastAsia="黑体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</w:rPr>
        <w:t>Xiji</w:t>
      </w:r>
      <w:proofErr w:type="spellEnd"/>
    </w:p>
    <w:p w14:paraId="6DC38E70" w14:textId="77777777" w:rsidR="007D524D" w:rsidRDefault="00685F9D">
      <w:pPr>
        <w:spacing w:line="36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 xml:space="preserve">Calamine </w:t>
      </w:r>
      <w:r>
        <w:rPr>
          <w:rFonts w:ascii="Times New Roman" w:eastAsia="黑体" w:hAnsi="Times New Roman" w:cs="Times New Roman" w:hint="eastAsia"/>
          <w:b/>
          <w:bCs/>
          <w:sz w:val="24"/>
        </w:rPr>
        <w:t>C</w:t>
      </w:r>
      <w:r>
        <w:rPr>
          <w:rFonts w:ascii="Times New Roman" w:eastAsia="黑体" w:hAnsi="Times New Roman" w:cs="Times New Roman"/>
          <w:b/>
          <w:bCs/>
          <w:sz w:val="24"/>
        </w:rPr>
        <w:t xml:space="preserve">arbonate </w:t>
      </w:r>
      <w:r>
        <w:rPr>
          <w:rFonts w:ascii="Times New Roman" w:eastAsia="黑体" w:hAnsi="Times New Roman" w:cs="Times New Roman" w:hint="eastAsia"/>
          <w:b/>
          <w:bCs/>
          <w:sz w:val="24"/>
        </w:rPr>
        <w:t>L</w:t>
      </w:r>
      <w:r>
        <w:rPr>
          <w:rFonts w:ascii="Times New Roman" w:eastAsia="黑体" w:hAnsi="Times New Roman" w:cs="Times New Roman"/>
          <w:b/>
          <w:bCs/>
          <w:sz w:val="24"/>
        </w:rPr>
        <w:t>otion</w:t>
      </w:r>
    </w:p>
    <w:p w14:paraId="62A99D3A" w14:textId="3342EBF1" w:rsidR="007D524D" w:rsidRDefault="00685F9D" w:rsidP="00235580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本</w:t>
      </w:r>
      <w:r w:rsidR="00C82889">
        <w:rPr>
          <w:rFonts w:ascii="Times New Roman" w:eastAsia="宋体" w:hAnsi="Times New Roman" w:cs="Times New Roman" w:hint="eastAsia"/>
          <w:sz w:val="24"/>
        </w:rPr>
        <w:t>品</w:t>
      </w:r>
      <w:r>
        <w:rPr>
          <w:rFonts w:ascii="Times New Roman" w:eastAsia="宋体" w:hAnsi="Times New Roman" w:cs="Times New Roman"/>
          <w:sz w:val="24"/>
        </w:rPr>
        <w:t>含锌化物以</w:t>
      </w:r>
      <w:r w:rsidR="00235580">
        <w:rPr>
          <w:rFonts w:ascii="Times New Roman" w:eastAsia="宋体" w:hAnsi="Times New Roman" w:cs="Times New Roman"/>
          <w:sz w:val="24"/>
        </w:rPr>
        <w:t>氧化锌（</w:t>
      </w:r>
      <w:proofErr w:type="spellStart"/>
      <w:r w:rsidR="00235580">
        <w:rPr>
          <w:rFonts w:ascii="Times New Roman" w:eastAsia="宋体" w:hAnsi="Times New Roman" w:cs="Times New Roman"/>
          <w:sz w:val="24"/>
        </w:rPr>
        <w:t>ZnO</w:t>
      </w:r>
      <w:proofErr w:type="spellEnd"/>
      <w:r w:rsidR="00235580"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计</w:t>
      </w:r>
      <w:r w:rsidR="00235580">
        <w:rPr>
          <w:rFonts w:ascii="Times New Roman" w:eastAsia="宋体" w:hAnsi="Times New Roman" w:cs="Times New Roman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应不少于</w:t>
      </w:r>
      <w:r>
        <w:rPr>
          <w:rFonts w:ascii="Times New Roman" w:eastAsia="宋体" w:hAnsi="Times New Roman" w:cs="Times New Roman"/>
          <w:sz w:val="24"/>
        </w:rPr>
        <w:t>16.0%</w:t>
      </w: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g/ml</w:t>
      </w:r>
      <w:r>
        <w:rPr>
          <w:rFonts w:ascii="Times New Roman" w:eastAsia="宋体" w:hAnsi="Times New Roman" w:cs="Times New Roman"/>
          <w:sz w:val="24"/>
        </w:rPr>
        <w:t>）。</w:t>
      </w:r>
    </w:p>
    <w:p w14:paraId="76A62156" w14:textId="752DE694" w:rsidR="00133E34" w:rsidRDefault="00685F9D" w:rsidP="00235580">
      <w:pPr>
        <w:spacing w:line="360" w:lineRule="auto"/>
        <w:ind w:firstLineChars="177" w:firstLine="425"/>
        <w:rPr>
          <w:rFonts w:ascii="Times New Roman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 xml:space="preserve">【处方】  </w:t>
      </w:r>
      <w:r w:rsidRPr="00685F9D">
        <w:rPr>
          <w:rFonts w:ascii="Times New Roman" w:hAnsi="Times New Roman" w:cs="Times New Roman"/>
          <w:sz w:val="24"/>
        </w:rPr>
        <w:t>炉甘石</w:t>
      </w:r>
      <w:r w:rsidR="00133E34">
        <w:rPr>
          <w:rFonts w:ascii="Times New Roman" w:hAnsi="Times New Roman" w:cs="Times New Roman" w:hint="eastAsia"/>
          <w:sz w:val="24"/>
        </w:rPr>
        <w:t xml:space="preserve">                      </w:t>
      </w:r>
      <w:r w:rsidRPr="00685F9D">
        <w:rPr>
          <w:rFonts w:ascii="Times New Roman" w:hAnsi="Times New Roman" w:cs="Times New Roman"/>
          <w:sz w:val="24"/>
        </w:rPr>
        <w:t>150g</w:t>
      </w:r>
    </w:p>
    <w:p w14:paraId="1E8A2FB5" w14:textId="5EAD4BE2" w:rsidR="007D524D" w:rsidRPr="00685F9D" w:rsidRDefault="00685F9D" w:rsidP="00133E34">
      <w:pPr>
        <w:spacing w:line="360" w:lineRule="auto"/>
        <w:ind w:firstLineChars="677" w:firstLine="1625"/>
        <w:rPr>
          <w:rFonts w:ascii="Times New Roman" w:hAnsi="Times New Roman" w:cs="Times New Roman"/>
          <w:sz w:val="24"/>
        </w:rPr>
      </w:pPr>
      <w:r w:rsidRPr="00685F9D">
        <w:rPr>
          <w:rFonts w:ascii="Times New Roman" w:hAnsi="Times New Roman" w:cs="Times New Roman"/>
          <w:sz w:val="24"/>
        </w:rPr>
        <w:t>氧化锌</w:t>
      </w:r>
      <w:r w:rsidR="00133E34">
        <w:rPr>
          <w:rFonts w:ascii="Times New Roman" w:hAnsi="Times New Roman" w:cs="Times New Roman" w:hint="eastAsia"/>
          <w:sz w:val="24"/>
        </w:rPr>
        <w:t xml:space="preserve">                      </w:t>
      </w:r>
      <w:r w:rsidRPr="00685F9D">
        <w:rPr>
          <w:rFonts w:ascii="Times New Roman" w:hAnsi="Times New Roman" w:cs="Times New Roman"/>
          <w:sz w:val="24"/>
        </w:rPr>
        <w:t>100g</w:t>
      </w:r>
    </w:p>
    <w:p w14:paraId="28A22C1E" w14:textId="60EE9B91" w:rsidR="00133E34" w:rsidRDefault="00685F9D" w:rsidP="00235580">
      <w:pPr>
        <w:spacing w:line="360" w:lineRule="auto"/>
        <w:ind w:firstLineChars="677" w:firstLine="1625"/>
        <w:rPr>
          <w:rFonts w:ascii="Times New Roman" w:hAnsi="Times New Roman" w:cs="Times New Roman"/>
          <w:sz w:val="24"/>
        </w:rPr>
      </w:pPr>
      <w:r w:rsidRPr="00685F9D">
        <w:rPr>
          <w:rFonts w:ascii="Times New Roman" w:hAnsi="Times New Roman" w:cs="Times New Roman"/>
          <w:sz w:val="24"/>
        </w:rPr>
        <w:t>液化苯酚</w:t>
      </w:r>
      <w:r w:rsidR="00133E34">
        <w:rPr>
          <w:rFonts w:ascii="Times New Roman" w:hAnsi="Times New Roman" w:cs="Times New Roman"/>
          <w:sz w:val="24"/>
        </w:rPr>
        <w:t>（</w:t>
      </w:r>
      <w:r w:rsidR="00133E34">
        <w:rPr>
          <w:rFonts w:ascii="Times New Roman" w:hAnsi="Times New Roman" w:cs="Times New Roman" w:hint="eastAsia"/>
          <w:sz w:val="24"/>
        </w:rPr>
        <w:t>90%</w:t>
      </w:r>
      <w:r w:rsidR="00133E34">
        <w:rPr>
          <w:rFonts w:ascii="Times New Roman" w:hAnsi="Times New Roman" w:cs="Times New Roman"/>
          <w:sz w:val="24"/>
        </w:rPr>
        <w:t>）</w:t>
      </w:r>
      <w:r w:rsidR="00133E34">
        <w:rPr>
          <w:rFonts w:ascii="Times New Roman" w:hAnsi="Times New Roman" w:cs="Times New Roman" w:hint="eastAsia"/>
          <w:sz w:val="24"/>
        </w:rPr>
        <w:t xml:space="preserve">            </w:t>
      </w:r>
      <w:r w:rsidRPr="00685F9D">
        <w:rPr>
          <w:rFonts w:ascii="Times New Roman" w:hAnsi="Times New Roman" w:cs="Times New Roman"/>
          <w:sz w:val="24"/>
        </w:rPr>
        <w:t>22ml</w:t>
      </w:r>
    </w:p>
    <w:p w14:paraId="5EFA0727" w14:textId="69975E42" w:rsidR="00685F9D" w:rsidRPr="00685F9D" w:rsidRDefault="00685F9D" w:rsidP="00235580">
      <w:pPr>
        <w:spacing w:line="360" w:lineRule="auto"/>
        <w:ind w:firstLineChars="677" w:firstLine="1625"/>
        <w:rPr>
          <w:rFonts w:ascii="Times New Roman" w:hAnsi="Times New Roman" w:cs="Times New Roman"/>
          <w:sz w:val="24"/>
        </w:rPr>
      </w:pPr>
      <w:r w:rsidRPr="00685F9D">
        <w:rPr>
          <w:rFonts w:ascii="Times New Roman" w:hAnsi="Times New Roman" w:cs="Times New Roman"/>
          <w:sz w:val="24"/>
        </w:rPr>
        <w:t>甘油</w:t>
      </w:r>
      <w:r w:rsidR="00133E34">
        <w:rPr>
          <w:rFonts w:ascii="Times New Roman" w:hAnsi="Times New Roman" w:cs="Times New Roman" w:hint="eastAsia"/>
          <w:sz w:val="24"/>
        </w:rPr>
        <w:t xml:space="preserve">                        </w:t>
      </w:r>
      <w:r w:rsidRPr="00685F9D">
        <w:rPr>
          <w:rFonts w:ascii="Times New Roman" w:hAnsi="Times New Roman" w:cs="Times New Roman"/>
          <w:sz w:val="24"/>
        </w:rPr>
        <w:t>50g</w:t>
      </w:r>
    </w:p>
    <w:p w14:paraId="370EB18A" w14:textId="3CBC9EB4" w:rsidR="00685F9D" w:rsidRPr="00685F9D" w:rsidRDefault="00133E34" w:rsidP="00235580">
      <w:pPr>
        <w:spacing w:line="360" w:lineRule="auto"/>
        <w:ind w:firstLineChars="677" w:firstLine="162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99C8BE" wp14:editId="50FF9E45">
                <wp:simplePos x="0" y="0"/>
                <wp:positionH relativeFrom="column">
                  <wp:posOffset>987425</wp:posOffset>
                </wp:positionH>
                <wp:positionV relativeFrom="paragraph">
                  <wp:posOffset>274955</wp:posOffset>
                </wp:positionV>
                <wp:extent cx="2682240" cy="0"/>
                <wp:effectExtent l="0" t="0" r="2286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822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75pt,21.65pt" to="288.9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" strokecolor="black [3200]" strokeweight="1pt">
                <v:stroke joinstyle="miter"/>
              </v:line>
            </w:pict>
          </mc:Fallback>
        </mc:AlternateContent>
      </w:r>
      <w:r w:rsidR="00EE348F">
        <w:rPr>
          <w:rFonts w:ascii="Times New Roman" w:hAnsi="Times New Roman" w:cs="Times New Roman"/>
          <w:sz w:val="24"/>
        </w:rPr>
        <w:t>纯化</w:t>
      </w:r>
      <w:r w:rsidR="00685F9D" w:rsidRPr="00685F9D">
        <w:rPr>
          <w:rFonts w:ascii="Times New Roman" w:hAnsi="Times New Roman" w:cs="Times New Roman"/>
          <w:sz w:val="24"/>
        </w:rPr>
        <w:t>水</w:t>
      </w:r>
      <w:r>
        <w:rPr>
          <w:rFonts w:ascii="Times New Roman" w:hAnsi="Times New Roman" w:cs="Times New Roman" w:hint="eastAsia"/>
          <w:sz w:val="24"/>
        </w:rPr>
        <w:t xml:space="preserve">                      </w:t>
      </w:r>
      <w:r w:rsidR="00685F9D" w:rsidRPr="00685F9D">
        <w:rPr>
          <w:rFonts w:ascii="Times New Roman" w:hAnsi="Times New Roman" w:cs="Times New Roman"/>
          <w:sz w:val="24"/>
        </w:rPr>
        <w:t>适量</w:t>
      </w:r>
    </w:p>
    <w:p w14:paraId="12C86452" w14:textId="7BD4C325" w:rsidR="00685F9D" w:rsidRDefault="00685F9D" w:rsidP="00235580">
      <w:pPr>
        <w:spacing w:line="360" w:lineRule="auto"/>
        <w:ind w:firstLineChars="677" w:firstLine="1625"/>
        <w:rPr>
          <w:rFonts w:ascii="Times New Roman" w:hAnsi="Times New Roman" w:cs="Times New Roman"/>
          <w:sz w:val="24"/>
        </w:rPr>
      </w:pPr>
      <w:r w:rsidRPr="00685F9D">
        <w:rPr>
          <w:rFonts w:ascii="Times New Roman" w:hAnsi="Times New Roman" w:cs="Times New Roman"/>
          <w:sz w:val="24"/>
        </w:rPr>
        <w:t>制成</w:t>
      </w:r>
      <w:r w:rsidRPr="00685F9D">
        <w:rPr>
          <w:rFonts w:ascii="Times New Roman" w:hAnsi="Times New Roman" w:cs="Times New Roman"/>
          <w:sz w:val="24"/>
        </w:rPr>
        <w:t xml:space="preserve"> </w:t>
      </w:r>
      <w:r w:rsidR="00133E34">
        <w:rPr>
          <w:rFonts w:ascii="Times New Roman" w:hAnsi="Times New Roman" w:cs="Times New Roman" w:hint="eastAsia"/>
          <w:sz w:val="24"/>
        </w:rPr>
        <w:t xml:space="preserve">                      </w:t>
      </w:r>
      <w:r w:rsidRPr="00685F9D">
        <w:rPr>
          <w:rFonts w:ascii="Times New Roman" w:hAnsi="Times New Roman" w:cs="Times New Roman"/>
          <w:sz w:val="24"/>
        </w:rPr>
        <w:t>1000ml</w:t>
      </w:r>
    </w:p>
    <w:p w14:paraId="363EBE8F" w14:textId="15D52E62" w:rsidR="000732BF" w:rsidRPr="00685F9D" w:rsidRDefault="000732BF" w:rsidP="00235580">
      <w:pPr>
        <w:spacing w:line="360" w:lineRule="auto"/>
        <w:ind w:firstLineChars="177" w:firstLine="42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【</w:t>
      </w:r>
      <w:r w:rsidRPr="000732BF">
        <w:rPr>
          <w:rFonts w:ascii="黑体" w:eastAsia="黑体" w:hAnsi="黑体" w:cs="Times New Roman" w:hint="eastAsia"/>
          <w:sz w:val="24"/>
        </w:rPr>
        <w:t>制法</w:t>
      </w:r>
      <w:r>
        <w:rPr>
          <w:rFonts w:ascii="Times New Roman" w:hAnsi="Times New Roman" w:cs="Times New Roman" w:hint="eastAsia"/>
          <w:sz w:val="24"/>
        </w:rPr>
        <w:t>】</w:t>
      </w:r>
      <w:r>
        <w:rPr>
          <w:rFonts w:ascii="Times New Roman" w:hAnsi="Times New Roman" w:cs="Times New Roman" w:hint="eastAsia"/>
          <w:sz w:val="24"/>
        </w:rPr>
        <w:t xml:space="preserve">  </w:t>
      </w:r>
      <w:r>
        <w:rPr>
          <w:rStyle w:val="fontstyle01"/>
          <w:rFonts w:hint="default"/>
        </w:rPr>
        <w:t>取处方量的甘油和</w:t>
      </w:r>
      <w:r w:rsidRPr="006640A4">
        <w:rPr>
          <w:rStyle w:val="fontstyle01"/>
          <w:rFonts w:hint="default"/>
        </w:rPr>
        <w:t>部分纯化水</w:t>
      </w:r>
      <w:r w:rsidR="004F1C6D" w:rsidRPr="004F1C6D">
        <w:rPr>
          <w:rStyle w:val="fontstyle01"/>
          <w:rFonts w:ascii="Times New Roman" w:hAnsi="Times New Roman" w:cs="Times New Roman" w:hint="default"/>
        </w:rPr>
        <w:t>（</w:t>
      </w:r>
      <w:r w:rsidR="004F1C6D" w:rsidRPr="004F1C6D">
        <w:rPr>
          <w:rStyle w:val="fontstyle01"/>
          <w:rFonts w:ascii="Times New Roman" w:hAnsi="Times New Roman" w:cs="Times New Roman" w:hint="default"/>
        </w:rPr>
        <w:t>500ml</w:t>
      </w:r>
      <w:r w:rsidR="004F1C6D" w:rsidRPr="004F1C6D">
        <w:rPr>
          <w:rStyle w:val="fontstyle01"/>
          <w:rFonts w:ascii="Times New Roman" w:hAnsi="Times New Roman" w:cs="Times New Roman" w:hint="default"/>
        </w:rPr>
        <w:t>）</w:t>
      </w:r>
      <w:r w:rsidRPr="004F1C6D">
        <w:rPr>
          <w:rStyle w:val="fontstyle01"/>
          <w:rFonts w:ascii="Times New Roman" w:hAnsi="Times New Roman" w:cs="Times New Roman" w:hint="default"/>
        </w:rPr>
        <w:t>，</w:t>
      </w:r>
      <w:r>
        <w:rPr>
          <w:rStyle w:val="fontstyle01"/>
          <w:rFonts w:hint="default"/>
        </w:rPr>
        <w:t>逐步加入炉甘石和氧化锌细粉并搅拌均匀。待搅匀后，加入处方量的液化苯酚，搅拌使成细腻糊状</w:t>
      </w:r>
      <w:bookmarkStart w:id="0" w:name="_GoBack"/>
      <w:bookmarkEnd w:id="0"/>
      <w:r>
        <w:rPr>
          <w:rStyle w:val="fontstyle01"/>
          <w:rFonts w:hint="default"/>
        </w:rPr>
        <w:t>，然后向该</w:t>
      </w:r>
      <w:r w:rsidR="00EE5FE7">
        <w:rPr>
          <w:rStyle w:val="fontstyle01"/>
          <w:rFonts w:hint="default"/>
        </w:rPr>
        <w:t>糊状物加纯化水至全量，搅拌使其分散均匀，得到石炭酸炉甘石洗剂</w:t>
      </w:r>
      <w:r>
        <w:rPr>
          <w:rStyle w:val="fontstyle01"/>
          <w:rFonts w:hint="default"/>
        </w:rPr>
        <w:t>。</w:t>
      </w:r>
    </w:p>
    <w:p w14:paraId="71B8EFD2" w14:textId="77777777" w:rsidR="007D524D" w:rsidRDefault="00685F9D" w:rsidP="00235580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【性状】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本品为粉红色混悬液。</w:t>
      </w:r>
    </w:p>
    <w:p w14:paraId="2E6274CB" w14:textId="06947E62" w:rsidR="007D524D" w:rsidRDefault="00685F9D" w:rsidP="00235580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【鉴别】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 w:rsidRPr="00685F9D">
        <w:rPr>
          <w:rFonts w:ascii="Times New Roman" w:eastAsia="宋体" w:hAnsi="Times New Roman" w:cs="Times New Roman"/>
          <w:sz w:val="24"/>
        </w:rPr>
        <w:t>（</w:t>
      </w:r>
      <w:r w:rsidRPr="00685F9D">
        <w:rPr>
          <w:rFonts w:ascii="Times New Roman" w:eastAsia="宋体" w:hAnsi="Times New Roman" w:cs="Times New Roman"/>
          <w:sz w:val="24"/>
        </w:rPr>
        <w:t>1</w:t>
      </w:r>
      <w:r w:rsidRPr="00685F9D"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摇匀后取本品</w:t>
      </w:r>
      <w:r>
        <w:rPr>
          <w:rFonts w:ascii="Times New Roman" w:eastAsia="宋体" w:hAnsi="Times New Roman" w:cs="Times New Roman"/>
          <w:sz w:val="24"/>
        </w:rPr>
        <w:t>2ml</w:t>
      </w:r>
      <w:r>
        <w:rPr>
          <w:rFonts w:ascii="Times New Roman" w:eastAsia="宋体" w:hAnsi="Times New Roman" w:cs="Times New Roman"/>
          <w:sz w:val="24"/>
        </w:rPr>
        <w:t>，加</w:t>
      </w:r>
      <w:proofErr w:type="gramStart"/>
      <w:r>
        <w:rPr>
          <w:rFonts w:ascii="Times New Roman" w:eastAsia="宋体" w:hAnsi="Times New Roman" w:cs="Times New Roman"/>
          <w:sz w:val="24"/>
        </w:rPr>
        <w:t>稀盐酸即泡腾</w:t>
      </w:r>
      <w:proofErr w:type="gramEnd"/>
      <w:r>
        <w:rPr>
          <w:rFonts w:ascii="Times New Roman" w:eastAsia="宋体" w:hAnsi="Times New Roman" w:cs="Times New Roman"/>
          <w:sz w:val="24"/>
        </w:rPr>
        <w:t>，放出二氧化碳，此气通入氢氧化钙试剂中，即生成白色沉淀。</w:t>
      </w:r>
    </w:p>
    <w:p w14:paraId="146840B7" w14:textId="09C11AEB" w:rsidR="007D524D" w:rsidRDefault="00685F9D" w:rsidP="00235580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 w:rsidRPr="00685F9D">
        <w:rPr>
          <w:rFonts w:ascii="Times New Roman" w:eastAsia="黑体" w:hAnsi="Times New Roman" w:cs="Times New Roman"/>
          <w:sz w:val="24"/>
        </w:rPr>
        <w:t>（</w:t>
      </w:r>
      <w:r w:rsidRPr="00685F9D">
        <w:rPr>
          <w:rFonts w:ascii="Times New Roman" w:eastAsia="黑体" w:hAnsi="Times New Roman" w:cs="Times New Roman"/>
          <w:sz w:val="24"/>
        </w:rPr>
        <w:t>2</w:t>
      </w:r>
      <w:r w:rsidRPr="00685F9D">
        <w:rPr>
          <w:rFonts w:ascii="Times New Roman" w:eastAsia="黑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取碳酸盐鉴别项下的稀酸溶液，加亚铁氰化钾试液，即生成白色沉淀，加稀盐酸不溶解。</w:t>
      </w:r>
    </w:p>
    <w:p w14:paraId="069C7941" w14:textId="62682D84" w:rsidR="007D524D" w:rsidRDefault="00685F9D" w:rsidP="00235580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 w:rsidRPr="00685F9D">
        <w:rPr>
          <w:rFonts w:ascii="Times New Roman" w:eastAsia="黑体" w:hAnsi="Times New Roman" w:cs="Times New Roman"/>
          <w:sz w:val="24"/>
        </w:rPr>
        <w:t>（</w:t>
      </w:r>
      <w:r w:rsidRPr="00685F9D">
        <w:rPr>
          <w:rFonts w:ascii="Times New Roman" w:eastAsia="黑体" w:hAnsi="Times New Roman" w:cs="Times New Roman"/>
          <w:sz w:val="24"/>
        </w:rPr>
        <w:t>3</w:t>
      </w:r>
      <w:r w:rsidRPr="00685F9D">
        <w:rPr>
          <w:rFonts w:ascii="Times New Roman" w:eastAsia="黑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取本品上清液少许，加三氯化铁试液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滴，</w:t>
      </w:r>
      <w:proofErr w:type="gramStart"/>
      <w:r>
        <w:rPr>
          <w:rFonts w:ascii="Times New Roman" w:eastAsia="宋体" w:hAnsi="Times New Roman" w:cs="Times New Roman"/>
          <w:sz w:val="24"/>
        </w:rPr>
        <w:t>即显蓝紫色</w:t>
      </w:r>
      <w:proofErr w:type="gramEnd"/>
      <w:r>
        <w:rPr>
          <w:rFonts w:ascii="Times New Roman" w:eastAsia="宋体" w:hAnsi="Times New Roman" w:cs="Times New Roman"/>
          <w:sz w:val="24"/>
        </w:rPr>
        <w:t>。</w:t>
      </w:r>
    </w:p>
    <w:p w14:paraId="1CBD57A2" w14:textId="77777777" w:rsidR="007D524D" w:rsidRDefault="00685F9D" w:rsidP="00235580">
      <w:pPr>
        <w:spacing w:line="360" w:lineRule="auto"/>
        <w:ind w:firstLineChars="177" w:firstLine="425"/>
        <w:rPr>
          <w:rFonts w:ascii="Times New Roman" w:hAnsi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【检查】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hAnsi="宋体"/>
          <w:color w:val="000000"/>
          <w:sz w:val="24"/>
        </w:rPr>
        <w:t>应符合</w:t>
      </w:r>
      <w:r>
        <w:rPr>
          <w:rFonts w:ascii="Times New Roman" w:hAnsi="宋体" w:hint="eastAsia"/>
          <w:color w:val="000000"/>
          <w:sz w:val="24"/>
        </w:rPr>
        <w:t>洗剂</w:t>
      </w:r>
      <w:r>
        <w:rPr>
          <w:rFonts w:ascii="Times New Roman" w:hAnsi="宋体"/>
          <w:color w:val="000000"/>
          <w:sz w:val="24"/>
        </w:rPr>
        <w:t>项下有关的各项规定（《中国药典》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01</w:t>
      </w:r>
      <w:r>
        <w:rPr>
          <w:rFonts w:ascii="Times New Roman" w:hAnsi="Times New Roman" w:hint="eastAsia"/>
          <w:color w:val="000000"/>
          <w:sz w:val="24"/>
        </w:rPr>
        <w:t>27</w:t>
      </w:r>
      <w:r>
        <w:rPr>
          <w:rFonts w:ascii="Times New Roman" w:hAnsi="宋体"/>
          <w:color w:val="000000"/>
          <w:sz w:val="24"/>
        </w:rPr>
        <w:t>）。</w:t>
      </w:r>
    </w:p>
    <w:p w14:paraId="3299D009" w14:textId="14578800" w:rsidR="007D524D" w:rsidRDefault="00685F9D" w:rsidP="00235580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【含量测定】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取本品振摇后精密量取</w:t>
      </w:r>
      <w:r>
        <w:rPr>
          <w:rFonts w:ascii="Times New Roman" w:eastAsia="宋体" w:hAnsi="Times New Roman" w:cs="Times New Roman"/>
          <w:sz w:val="24"/>
        </w:rPr>
        <w:t>5ml</w:t>
      </w:r>
      <w:r>
        <w:rPr>
          <w:rFonts w:ascii="Times New Roman" w:eastAsia="宋体" w:hAnsi="Times New Roman" w:cs="Times New Roman"/>
          <w:sz w:val="24"/>
        </w:rPr>
        <w:t>，置</w:t>
      </w:r>
      <w:r>
        <w:rPr>
          <w:rFonts w:ascii="Times New Roman" w:eastAsia="宋体" w:hAnsi="Times New Roman" w:cs="Times New Roman"/>
          <w:sz w:val="24"/>
        </w:rPr>
        <w:t>100ml</w:t>
      </w:r>
      <w:r>
        <w:rPr>
          <w:rFonts w:ascii="Times New Roman" w:eastAsia="宋体" w:hAnsi="Times New Roman" w:cs="Times New Roman"/>
          <w:sz w:val="24"/>
        </w:rPr>
        <w:t>容量瓶中，用水洗涤吸管内壁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次，洗液并入量瓶中，加稀硫酸至恰溶解，加水至刻度，摇匀。精密量取稀释液</w:t>
      </w:r>
      <w:r>
        <w:rPr>
          <w:rFonts w:ascii="Times New Roman" w:eastAsia="宋体" w:hAnsi="Times New Roman" w:cs="Times New Roman"/>
          <w:sz w:val="24"/>
        </w:rPr>
        <w:t>5ml</w:t>
      </w:r>
      <w:r>
        <w:rPr>
          <w:rFonts w:ascii="Times New Roman" w:eastAsia="宋体" w:hAnsi="Times New Roman" w:cs="Times New Roman"/>
          <w:sz w:val="24"/>
        </w:rPr>
        <w:t>，加水</w:t>
      </w:r>
      <w:r>
        <w:rPr>
          <w:rFonts w:ascii="Times New Roman" w:eastAsia="宋体" w:hAnsi="Times New Roman" w:cs="Times New Roman"/>
          <w:sz w:val="24"/>
        </w:rPr>
        <w:t>5ml</w:t>
      </w:r>
      <w:r>
        <w:rPr>
          <w:rFonts w:ascii="Times New Roman" w:eastAsia="宋体" w:hAnsi="Times New Roman" w:cs="Times New Roman"/>
          <w:sz w:val="24"/>
        </w:rPr>
        <w:t>与甲基红的乙醇溶液（</w:t>
      </w:r>
      <w:r>
        <w:rPr>
          <w:rFonts w:ascii="Times New Roman" w:eastAsia="宋体" w:hAnsi="Times New Roman" w:cs="Times New Roman"/>
          <w:sz w:val="24"/>
        </w:rPr>
        <w:t>0.025</w:t>
      </w:r>
      <w:r>
        <w:rPr>
          <w:rFonts w:ascii="Times New Roman" w:eastAsia="宋体" w:hAnsi="Times New Roman" w:cs="Times New Roman" w:hint="eastAsia"/>
          <w:sz w:val="24"/>
        </w:rPr>
        <w:t>→</w:t>
      </w:r>
      <w:r>
        <w:rPr>
          <w:rFonts w:ascii="Times New Roman" w:eastAsia="宋体" w:hAnsi="Times New Roman" w:cs="Times New Roman"/>
          <w:sz w:val="24"/>
        </w:rPr>
        <w:t>100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滴，滴加氨试液至溶液显微黄色，加氨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氯化氨缓冲液（</w:t>
      </w:r>
      <w:r w:rsidR="00235580">
        <w:rPr>
          <w:rFonts w:ascii="Times New Roman" w:eastAsia="宋体" w:hAnsi="Times New Roman" w:cs="Times New Roman"/>
          <w:sz w:val="24"/>
        </w:rPr>
        <w:t>pH</w:t>
      </w:r>
      <w:r>
        <w:rPr>
          <w:rFonts w:ascii="Times New Roman" w:eastAsia="宋体" w:hAnsi="Times New Roman" w:cs="Times New Roman"/>
          <w:sz w:val="24"/>
        </w:rPr>
        <w:t>10.0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10ml</w:t>
      </w:r>
      <w:proofErr w:type="gramStart"/>
      <w:r>
        <w:rPr>
          <w:rFonts w:ascii="Times New Roman" w:eastAsia="宋体" w:hAnsi="Times New Roman" w:cs="Times New Roman"/>
          <w:sz w:val="24"/>
        </w:rPr>
        <w:t>与铬黑</w:t>
      </w:r>
      <w:proofErr w:type="gramEnd"/>
      <w:r>
        <w:rPr>
          <w:rFonts w:ascii="Times New Roman" w:eastAsia="宋体" w:hAnsi="Times New Roman" w:cs="Times New Roman"/>
          <w:sz w:val="24"/>
        </w:rPr>
        <w:t>T</w:t>
      </w:r>
      <w:r>
        <w:rPr>
          <w:rFonts w:ascii="Times New Roman" w:eastAsia="宋体" w:hAnsi="Times New Roman" w:cs="Times New Roman"/>
          <w:sz w:val="24"/>
        </w:rPr>
        <w:t>指示剂少许，用乙二胺四乙酸二钠液（</w:t>
      </w:r>
      <w:r>
        <w:rPr>
          <w:rFonts w:ascii="Times New Roman" w:eastAsia="宋体" w:hAnsi="Times New Roman" w:cs="Times New Roman"/>
          <w:sz w:val="24"/>
        </w:rPr>
        <w:t>0.05ml/L</w:t>
      </w:r>
      <w:r>
        <w:rPr>
          <w:rFonts w:ascii="Times New Roman" w:eastAsia="宋体" w:hAnsi="Times New Roman" w:cs="Times New Roman"/>
          <w:sz w:val="24"/>
        </w:rPr>
        <w:t>）滴定，至溶液由紫红色转变为纯蓝色。即得。每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乙二胺四乙酸二钠液（</w:t>
      </w:r>
      <w:r>
        <w:rPr>
          <w:rFonts w:ascii="Times New Roman" w:eastAsia="宋体" w:hAnsi="Times New Roman" w:cs="Times New Roman"/>
          <w:sz w:val="24"/>
        </w:rPr>
        <w:t>0.05ml/L</w:t>
      </w:r>
      <w:r>
        <w:rPr>
          <w:rFonts w:ascii="Times New Roman" w:eastAsia="宋体" w:hAnsi="Times New Roman" w:cs="Times New Roman"/>
          <w:sz w:val="24"/>
        </w:rPr>
        <w:t>）相当于</w:t>
      </w:r>
      <w:r w:rsidR="00235580">
        <w:rPr>
          <w:rFonts w:ascii="Times New Roman" w:eastAsia="宋体" w:hAnsi="Times New Roman" w:cs="Times New Roman" w:hint="eastAsia"/>
          <w:sz w:val="24"/>
        </w:rPr>
        <w:t>4.</w:t>
      </w:r>
      <w:r>
        <w:rPr>
          <w:rFonts w:ascii="Times New Roman" w:eastAsia="宋体" w:hAnsi="Times New Roman" w:cs="Times New Roman"/>
          <w:sz w:val="24"/>
        </w:rPr>
        <w:t>069</w:t>
      </w:r>
      <w:r w:rsidR="00235580">
        <w:rPr>
          <w:rFonts w:ascii="Times New Roman" w:eastAsia="宋体" w:hAnsi="Times New Roman" w:cs="Times New Roman" w:hint="eastAsia"/>
          <w:sz w:val="24"/>
        </w:rPr>
        <w:t>m</w:t>
      </w:r>
      <w:r>
        <w:rPr>
          <w:rFonts w:ascii="Times New Roman" w:eastAsia="宋体" w:hAnsi="Times New Roman" w:cs="Times New Roman"/>
          <w:sz w:val="24"/>
        </w:rPr>
        <w:t>g</w:t>
      </w:r>
      <w:r w:rsidR="00235580">
        <w:rPr>
          <w:rFonts w:ascii="Times New Roman" w:eastAsia="宋体" w:hAnsi="Times New Roman" w:cs="Times New Roman" w:hint="eastAsia"/>
          <w:sz w:val="24"/>
        </w:rPr>
        <w:t>的</w:t>
      </w:r>
      <w:proofErr w:type="spellStart"/>
      <w:r w:rsidR="00235580">
        <w:rPr>
          <w:rFonts w:ascii="Times New Roman" w:eastAsia="宋体" w:hAnsi="Times New Roman" w:cs="Times New Roman"/>
          <w:sz w:val="24"/>
        </w:rPr>
        <w:t>ZnO</w:t>
      </w:r>
      <w:proofErr w:type="spellEnd"/>
      <w:r>
        <w:rPr>
          <w:rFonts w:ascii="Times New Roman" w:eastAsia="宋体" w:hAnsi="Times New Roman" w:cs="Times New Roman"/>
          <w:sz w:val="24"/>
        </w:rPr>
        <w:t>。</w:t>
      </w:r>
    </w:p>
    <w:p w14:paraId="47136C47" w14:textId="5DA01679" w:rsidR="000732BF" w:rsidRPr="00B52FB2" w:rsidRDefault="000732BF" w:rsidP="00235580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【</w:t>
      </w:r>
      <w:r w:rsidRPr="00B52FB2">
        <w:rPr>
          <w:rFonts w:ascii="黑体" w:eastAsia="黑体" w:hAnsi="黑体" w:cs="Times New Roman"/>
          <w:sz w:val="24"/>
        </w:rPr>
        <w:t>作用</w:t>
      </w:r>
      <w:r w:rsidR="00EE5FE7">
        <w:rPr>
          <w:rFonts w:ascii="黑体" w:eastAsia="黑体" w:hAnsi="黑体" w:cs="Times New Roman" w:hint="eastAsia"/>
          <w:sz w:val="24"/>
        </w:rPr>
        <w:t>与</w:t>
      </w:r>
      <w:r w:rsidRPr="00B52FB2">
        <w:rPr>
          <w:rFonts w:ascii="黑体" w:eastAsia="黑体" w:hAnsi="黑体" w:cs="Times New Roman"/>
          <w:sz w:val="24"/>
        </w:rPr>
        <w:t>用途</w:t>
      </w:r>
      <w:r>
        <w:rPr>
          <w:rFonts w:ascii="Times New Roman" w:eastAsia="宋体" w:hAnsi="Times New Roman" w:cs="Times New Roman"/>
          <w:sz w:val="24"/>
        </w:rPr>
        <w:t>】</w:t>
      </w:r>
      <w:r w:rsidR="00B52FB2">
        <w:rPr>
          <w:rFonts w:ascii="Times New Roman" w:eastAsia="宋体" w:hAnsi="Times New Roman" w:cs="Times New Roman" w:hint="eastAsia"/>
          <w:sz w:val="24"/>
        </w:rPr>
        <w:t xml:space="preserve">  </w:t>
      </w:r>
      <w:r w:rsidR="00B52FB2" w:rsidRPr="00B52FB2">
        <w:rPr>
          <w:rFonts w:ascii="宋体" w:eastAsia="宋体" w:hAnsi="宋体"/>
          <w:color w:val="000000"/>
          <w:sz w:val="24"/>
        </w:rPr>
        <w:t>本品有防腐、收敛或止痒作用，用于治疗无渗液的急性皮炎、湿疹、痱子等。</w:t>
      </w:r>
    </w:p>
    <w:p w14:paraId="32B7C331" w14:textId="6DAFCA9B" w:rsidR="000732BF" w:rsidRDefault="000732BF" w:rsidP="00235580">
      <w:pPr>
        <w:spacing w:line="360" w:lineRule="auto"/>
        <w:ind w:firstLineChars="177" w:firstLine="425"/>
        <w:rPr>
          <w:rFonts w:ascii="宋体" w:eastAsia="宋体" w:hAnsi="宋体"/>
          <w:color w:val="000000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lastRenderedPageBreak/>
        <w:t>【</w:t>
      </w:r>
      <w:r w:rsidRPr="00B52FB2">
        <w:rPr>
          <w:rFonts w:ascii="黑体" w:eastAsia="黑体" w:hAnsi="黑体" w:cs="Times New Roman" w:hint="eastAsia"/>
          <w:sz w:val="24"/>
        </w:rPr>
        <w:t>用法与用量</w:t>
      </w:r>
      <w:r>
        <w:rPr>
          <w:rFonts w:ascii="Times New Roman" w:eastAsia="宋体" w:hAnsi="Times New Roman" w:cs="Times New Roman" w:hint="eastAsia"/>
          <w:sz w:val="24"/>
        </w:rPr>
        <w:t>】</w:t>
      </w:r>
      <w:r w:rsidR="00B52FB2">
        <w:rPr>
          <w:rFonts w:ascii="Times New Roman" w:eastAsia="宋体" w:hAnsi="Times New Roman" w:cs="Times New Roman" w:hint="eastAsia"/>
          <w:sz w:val="24"/>
        </w:rPr>
        <w:t xml:space="preserve">  </w:t>
      </w:r>
      <w:r w:rsidR="00B52FB2" w:rsidRPr="00B52FB2">
        <w:rPr>
          <w:rFonts w:ascii="宋体" w:eastAsia="宋体" w:hAnsi="宋体"/>
          <w:color w:val="000000"/>
          <w:sz w:val="24"/>
        </w:rPr>
        <w:t>用前摇匀，取适量涂于患处，每日</w:t>
      </w:r>
      <w:r w:rsidR="00B52FB2" w:rsidRPr="00007A93">
        <w:rPr>
          <w:rFonts w:ascii="Times New Roman" w:eastAsia="宋体" w:hAnsi="Times New Roman" w:cs="Times New Roman"/>
          <w:color w:val="000000"/>
          <w:sz w:val="24"/>
        </w:rPr>
        <w:t>2</w:t>
      </w:r>
      <w:r w:rsidR="00B52FB2" w:rsidRPr="00007A93">
        <w:rPr>
          <w:rFonts w:ascii="Times New Roman" w:hAnsi="Times New Roman" w:cs="Times New Roman"/>
          <w:color w:val="000000"/>
          <w:sz w:val="24"/>
        </w:rPr>
        <w:t>～</w:t>
      </w:r>
      <w:r w:rsidR="00B52FB2" w:rsidRPr="00007A93">
        <w:rPr>
          <w:rFonts w:ascii="Times New Roman" w:eastAsia="宋体" w:hAnsi="Times New Roman" w:cs="Times New Roman"/>
          <w:color w:val="000000"/>
          <w:sz w:val="24"/>
        </w:rPr>
        <w:t>3</w:t>
      </w:r>
      <w:r w:rsidR="00B52FB2" w:rsidRPr="00B52FB2">
        <w:rPr>
          <w:rFonts w:ascii="宋体" w:eastAsia="宋体" w:hAnsi="宋体"/>
          <w:color w:val="000000"/>
          <w:sz w:val="24"/>
        </w:rPr>
        <w:t>次或</w:t>
      </w:r>
      <w:proofErr w:type="gramStart"/>
      <w:r w:rsidR="00B52FB2" w:rsidRPr="00B52FB2">
        <w:rPr>
          <w:rFonts w:ascii="宋体" w:eastAsia="宋体" w:hAnsi="宋体"/>
          <w:color w:val="000000"/>
          <w:sz w:val="24"/>
        </w:rPr>
        <w:t>遵</w:t>
      </w:r>
      <w:proofErr w:type="gramEnd"/>
      <w:r w:rsidR="00B52FB2" w:rsidRPr="00B52FB2">
        <w:rPr>
          <w:rFonts w:ascii="宋体" w:eastAsia="宋体" w:hAnsi="宋体"/>
          <w:color w:val="000000"/>
          <w:sz w:val="24"/>
        </w:rPr>
        <w:t>医嘱。</w:t>
      </w:r>
    </w:p>
    <w:p w14:paraId="15358EB2" w14:textId="75435193" w:rsidR="00B52FB2" w:rsidRPr="000732BF" w:rsidRDefault="00B52FB2" w:rsidP="00235580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【</w:t>
      </w:r>
      <w:r w:rsidRPr="00B52FB2">
        <w:rPr>
          <w:rFonts w:ascii="黑体" w:eastAsia="黑体" w:hAnsi="黑体" w:hint="eastAsia"/>
          <w:color w:val="000000"/>
          <w:sz w:val="24"/>
        </w:rPr>
        <w:t>注意</w:t>
      </w:r>
      <w:r>
        <w:rPr>
          <w:rFonts w:ascii="宋体" w:eastAsia="宋体" w:hAnsi="宋体" w:hint="eastAsia"/>
          <w:color w:val="000000"/>
          <w:sz w:val="24"/>
        </w:rPr>
        <w:t xml:space="preserve">】  </w:t>
      </w:r>
      <w:r w:rsidRPr="00B52FB2">
        <w:rPr>
          <w:rFonts w:ascii="宋体" w:eastAsia="宋体" w:hAnsi="宋体"/>
          <w:color w:val="000000"/>
          <w:sz w:val="24"/>
        </w:rPr>
        <w:t>对本制剂成分过敏者禁用。本品不宜用于有渗液的皮肤。</w:t>
      </w:r>
    </w:p>
    <w:p w14:paraId="0EBC4437" w14:textId="1A85AC74" w:rsidR="007D524D" w:rsidRDefault="00685F9D" w:rsidP="00235580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 xml:space="preserve">【规格】  </w:t>
      </w:r>
      <w:r>
        <w:rPr>
          <w:rFonts w:ascii="Times New Roman" w:eastAsia="宋体" w:hAnsi="Times New Roman" w:cs="Times New Roman"/>
          <w:sz w:val="24"/>
        </w:rPr>
        <w:t>100ml</w:t>
      </w:r>
      <w:r w:rsidR="00B52FB2">
        <w:rPr>
          <w:rFonts w:ascii="Times New Roman" w:eastAsia="宋体" w:hAnsi="Times New Roman" w:cs="Times New Roman" w:hint="eastAsia"/>
          <w:sz w:val="24"/>
        </w:rPr>
        <w:t>/</w:t>
      </w:r>
      <w:r w:rsidR="00B52FB2">
        <w:rPr>
          <w:rFonts w:ascii="Times New Roman" w:eastAsia="宋体" w:hAnsi="Times New Roman" w:cs="Times New Roman" w:hint="eastAsia"/>
          <w:sz w:val="24"/>
        </w:rPr>
        <w:t>瓶</w:t>
      </w:r>
    </w:p>
    <w:p w14:paraId="5FA27CB1" w14:textId="4910E462" w:rsidR="007D524D" w:rsidRDefault="00685F9D" w:rsidP="00235580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 xml:space="preserve">【贮藏】  </w:t>
      </w:r>
      <w:r>
        <w:rPr>
          <w:rFonts w:ascii="Times New Roman" w:eastAsia="宋体" w:hAnsi="Times New Roman" w:cs="Times New Roman"/>
          <w:sz w:val="24"/>
        </w:rPr>
        <w:t>密闭，常温下保存。</w:t>
      </w:r>
    </w:p>
    <w:sectPr w:rsidR="007D52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6EF373" w14:textId="77777777" w:rsidR="003908ED" w:rsidRDefault="003908ED" w:rsidP="00007A93">
      <w:r>
        <w:separator/>
      </w:r>
    </w:p>
  </w:endnote>
  <w:endnote w:type="continuationSeparator" w:id="0">
    <w:p w14:paraId="599C3E23" w14:textId="77777777" w:rsidR="003908ED" w:rsidRDefault="003908ED" w:rsidP="00007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083CC6" w14:textId="77777777" w:rsidR="003908ED" w:rsidRDefault="003908ED" w:rsidP="00007A93">
      <w:r>
        <w:separator/>
      </w:r>
    </w:p>
  </w:footnote>
  <w:footnote w:type="continuationSeparator" w:id="0">
    <w:p w14:paraId="3112F2CC" w14:textId="77777777" w:rsidR="003908ED" w:rsidRDefault="003908ED" w:rsidP="00007A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16250B"/>
    <w:rsid w:val="00007A93"/>
    <w:rsid w:val="000732BF"/>
    <w:rsid w:val="000F2E21"/>
    <w:rsid w:val="00133E34"/>
    <w:rsid w:val="00235580"/>
    <w:rsid w:val="0025047A"/>
    <w:rsid w:val="002F35F6"/>
    <w:rsid w:val="003908ED"/>
    <w:rsid w:val="004F1C6D"/>
    <w:rsid w:val="006640A4"/>
    <w:rsid w:val="00685F9D"/>
    <w:rsid w:val="007D524D"/>
    <w:rsid w:val="008B54A3"/>
    <w:rsid w:val="00A2270B"/>
    <w:rsid w:val="00A254E7"/>
    <w:rsid w:val="00B13F81"/>
    <w:rsid w:val="00B4476B"/>
    <w:rsid w:val="00B52FB2"/>
    <w:rsid w:val="00C82889"/>
    <w:rsid w:val="00DB61B4"/>
    <w:rsid w:val="00E908DA"/>
    <w:rsid w:val="00EE348F"/>
    <w:rsid w:val="00EE5FE7"/>
    <w:rsid w:val="4616250B"/>
    <w:rsid w:val="7123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732BF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B52FB2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a3">
    <w:name w:val="header"/>
    <w:basedOn w:val="a"/>
    <w:link w:val="Char"/>
    <w:rsid w:val="00007A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07A93"/>
    <w:rPr>
      <w:kern w:val="2"/>
      <w:sz w:val="18"/>
      <w:szCs w:val="18"/>
    </w:rPr>
  </w:style>
  <w:style w:type="paragraph" w:styleId="a4">
    <w:name w:val="footer"/>
    <w:basedOn w:val="a"/>
    <w:link w:val="Char0"/>
    <w:rsid w:val="00007A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07A9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732BF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B52FB2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a3">
    <w:name w:val="header"/>
    <w:basedOn w:val="a"/>
    <w:link w:val="Char"/>
    <w:rsid w:val="00007A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07A93"/>
    <w:rPr>
      <w:kern w:val="2"/>
      <w:sz w:val="18"/>
      <w:szCs w:val="18"/>
    </w:rPr>
  </w:style>
  <w:style w:type="paragraph" w:styleId="a4">
    <w:name w:val="footer"/>
    <w:basedOn w:val="a"/>
    <w:link w:val="Char0"/>
    <w:rsid w:val="00007A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07A9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WPS_1641784537</dc:creator>
  <cp:lastModifiedBy>CP</cp:lastModifiedBy>
  <cp:revision>18</cp:revision>
  <cp:lastPrinted>2025-04-25T08:58:00Z</cp:lastPrinted>
  <dcterms:created xsi:type="dcterms:W3CDTF">2025-02-10T07:57:00Z</dcterms:created>
  <dcterms:modified xsi:type="dcterms:W3CDTF">2025-07-16T08:23:00Z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4C579834504345CA88EBB834218639B2_11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