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C83A1">
      <w:pPr>
        <w:spacing w:line="360" w:lineRule="auto"/>
        <w:jc w:val="center"/>
        <w:rPr>
          <w:rFonts w:ascii="Times New Roman" w:hAnsi="Times New Roman" w:eastAsia="黑体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28"/>
          <w:szCs w:val="28"/>
        </w:rPr>
        <w:t>痤疮片</w:t>
      </w:r>
    </w:p>
    <w:p w14:paraId="57B84020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Cuochuang Pian</w:t>
      </w:r>
    </w:p>
    <w:p w14:paraId="66290983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【处方】</w:t>
      </w:r>
      <w:r>
        <w:rPr>
          <w:rFonts w:ascii="Times New Roman" w:hAnsi="Times New Roman" w:cs="Times New Roman"/>
          <w:sz w:val="24"/>
          <w:szCs w:val="24"/>
        </w:rPr>
        <w:t xml:space="preserve">  枇杷叶70g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桑白皮70g</w:t>
      </w:r>
    </w:p>
    <w:p w14:paraId="3EAC5C95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黄芩70g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黄连46.375g</w:t>
      </w:r>
    </w:p>
    <w:p w14:paraId="2546027D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黄柏46.375g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栀子46.375g</w:t>
      </w:r>
    </w:p>
    <w:p w14:paraId="77E7D87E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连翘46.375g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紫草70g</w:t>
      </w:r>
    </w:p>
    <w:p w14:paraId="219D4D07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甘草14g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牡丹皮70g</w:t>
      </w:r>
    </w:p>
    <w:p w14:paraId="51EDD7F5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白芷28g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白花蛇舌草140g</w:t>
      </w:r>
    </w:p>
    <w:p w14:paraId="0B661FD5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大黄46.375g</w:t>
      </w:r>
    </w:p>
    <w:p w14:paraId="458BECFD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【制法】</w:t>
      </w:r>
      <w:r>
        <w:rPr>
          <w:rFonts w:ascii="Times New Roman" w:hAnsi="Times New Roman" w:cs="Times New Roman"/>
          <w:sz w:val="24"/>
          <w:szCs w:val="24"/>
        </w:rPr>
        <w:t xml:space="preserve">  以上十三味，其中牡丹皮、大黄、白芷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粉碎</w:t>
      </w:r>
      <w:r>
        <w:rPr>
          <w:rFonts w:ascii="Times New Roman" w:hAnsi="Times New Roman" w:cs="Times New Roman"/>
          <w:sz w:val="24"/>
          <w:szCs w:val="24"/>
        </w:rPr>
        <w:t>为细粉，备用；其余十味，加水煎煮两次，每次1.5小时，用水量依次为8倍量、6倍量，合并提取液，过滤，滤液浓缩到相对密度为1.31～1.33（60℃）的稠膏，加入上述细粉及适量糊精和糖粉，混匀，制粒，干燥（＜80℃），压制成1000片，包薄膜衣，即得。</w:t>
      </w:r>
    </w:p>
    <w:p w14:paraId="7137329B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【性状】</w:t>
      </w:r>
      <w:r>
        <w:rPr>
          <w:rFonts w:ascii="Times New Roman" w:hAnsi="Times New Roman" w:cs="Times New Roman"/>
          <w:sz w:val="24"/>
          <w:szCs w:val="24"/>
        </w:rPr>
        <w:t xml:space="preserve">  本品为薄膜衣片，除去薄膜衣后显棕褐色；气微，味苦。</w:t>
      </w:r>
    </w:p>
    <w:p w14:paraId="3F614A12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【鉴别】</w:t>
      </w:r>
      <w:r>
        <w:rPr>
          <w:rFonts w:ascii="Times New Roman" w:hAnsi="Times New Roman" w:cs="Times New Roman"/>
          <w:sz w:val="24"/>
          <w:szCs w:val="24"/>
        </w:rPr>
        <w:t xml:space="preserve">  （1）取本品，置显微镜下观察：草酸钙簇晶体大，直径45～190μm（大黄）。草酸钙簇晶直径9～45μm，有时含晶细胞排列成行或一个细胞含数个筷晶（牡丹皮）。</w:t>
      </w:r>
    </w:p>
    <w:p w14:paraId="4FCB8772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取本品5片，研细，加甲醇20ml，超声提取15分钟，滤过，滤液浓缩至5ml，作为供试品溶液。另取黄连对照药材0.1g，同法制成对照药材溶液。再取盐酸小檗碱对照品，加甲醇制成每1ml含0.5mg的溶液，作为对照品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《中国药典》2020年版四部通则0502</w:t>
      </w:r>
      <w:r>
        <w:rPr>
          <w:rFonts w:ascii="Times New Roman" w:hAnsi="Times New Roman" w:cs="Times New Roman"/>
          <w:sz w:val="24"/>
          <w:szCs w:val="24"/>
        </w:rPr>
        <w:t>）试验，吸取上述三种溶液各2μl，分别点于同一硅胶G薄层板上，以甲苯-乙酸乙酯-甲醇-异丙醇-水（6∶3∶2∶1.5∶0.3）为展开剂加入双槽展开缸中，另一槽内加入等体积的浓氨试液，预平衡15分钟，展开8cm，取出，晾干，置紫外光灯（365nm）下检视。供试品色谱中，在与对照品色谱和对照药材色谱相应的位置上，显相同颜色的荧光斑点。</w:t>
      </w:r>
    </w:p>
    <w:p w14:paraId="682500EB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取本品10片，研细，加甲醇20ml，超声提取30分钟，滤过，滤液蒸干，残渣加水10ml使溶解，再加盐酸1ml，加热回流30分钟，立即冷却，用乙醚分2次提取，每次20ml，合并乙醚液，蒸干，残渣加三氯甲烷1ml使溶解，作为供试品溶液。另取大黄对照药材0.1g，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《中国药典》2020年版四部通则0502</w:t>
      </w:r>
      <w:r>
        <w:rPr>
          <w:rFonts w:ascii="Times New Roman" w:hAnsi="Times New Roman" w:cs="Times New Roman"/>
          <w:sz w:val="24"/>
          <w:szCs w:val="24"/>
        </w:rPr>
        <w:t>）试验，吸取上述两种溶液各4μl，分别点于同一硅胶H薄层板上，以石油醚（30～60℃）-甲酸乙酯-甲酸（15∶5∶1）的上层溶液为展开剂，展开，取出，晾干，置紫外光灯（365nm）下检视。供试品色谱中，在与对照药材色谱相应的</w:t>
      </w:r>
      <w:r>
        <w:rPr>
          <w:rFonts w:hint="eastAsia" w:ascii="Times New Roman" w:hAnsi="Times New Roman" w:cs="Times New Roman"/>
          <w:sz w:val="24"/>
          <w:szCs w:val="24"/>
        </w:rPr>
        <w:t>位</w:t>
      </w:r>
      <w:r>
        <w:rPr>
          <w:rFonts w:ascii="Times New Roman" w:hAnsi="Times New Roman" w:cs="Times New Roman"/>
          <w:sz w:val="24"/>
          <w:szCs w:val="24"/>
        </w:rPr>
        <w:t>置上，显相同的橙黄色荧光斑点。</w:t>
      </w:r>
    </w:p>
    <w:p w14:paraId="7686E560">
      <w:pPr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【检查】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应符合片剂项下有关的各项规定（《中国药典》2020年版四部通则0101）。</w:t>
      </w:r>
    </w:p>
    <w:p w14:paraId="0AF48E3C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【功能与主治】</w:t>
      </w:r>
      <w:r>
        <w:rPr>
          <w:rFonts w:ascii="Times New Roman" w:hAnsi="Times New Roman" w:cs="Times New Roman"/>
          <w:sz w:val="24"/>
          <w:szCs w:val="24"/>
        </w:rPr>
        <w:t xml:space="preserve">  清热凉血，散风除湿。用于痤疮，酒糟鼻，脂溢性皮炎，口周皮炎，过敏性皮炎。</w:t>
      </w:r>
    </w:p>
    <w:p w14:paraId="0443FF19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【用法与用量】</w:t>
      </w:r>
      <w:r>
        <w:rPr>
          <w:rFonts w:ascii="Times New Roman" w:hAnsi="Times New Roman" w:cs="Times New Roman"/>
          <w:sz w:val="24"/>
          <w:szCs w:val="24"/>
        </w:rPr>
        <w:t xml:space="preserve">  口服，一次3～4片，一日3次。</w:t>
      </w:r>
    </w:p>
    <w:p w14:paraId="5FBB66AC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【规格】</w:t>
      </w:r>
      <w:r>
        <w:rPr>
          <w:rFonts w:ascii="Times New Roman" w:hAnsi="Times New Roman" w:cs="Times New Roman"/>
          <w:sz w:val="24"/>
          <w:szCs w:val="24"/>
        </w:rPr>
        <w:t xml:space="preserve">  每片重0.3g</w:t>
      </w:r>
    </w:p>
    <w:p w14:paraId="6677E176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【贮藏】</w:t>
      </w:r>
      <w:r>
        <w:rPr>
          <w:rFonts w:ascii="Times New Roman" w:hAnsi="Times New Roman" w:cs="Times New Roman"/>
          <w:sz w:val="24"/>
          <w:szCs w:val="24"/>
        </w:rPr>
        <w:t xml:space="preserve">  密封，置阴凉干燥处。</w:t>
      </w:r>
    </w:p>
    <w:p w14:paraId="2A1C12D0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【制剂配制单位】</w:t>
      </w:r>
      <w:r>
        <w:rPr>
          <w:rFonts w:ascii="Times New Roman" w:hAnsi="Times New Roman" w:cs="Times New Roman"/>
          <w:sz w:val="24"/>
          <w:szCs w:val="24"/>
        </w:rPr>
        <w:t xml:space="preserve">  西安市中医医院</w:t>
      </w:r>
    </w:p>
    <w:p w14:paraId="4E71D3AB">
      <w:pPr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</w:p>
    <w:p w14:paraId="55E1341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65"/>
    <w:rsid w:val="000E40D2"/>
    <w:rsid w:val="00150600"/>
    <w:rsid w:val="00194E6A"/>
    <w:rsid w:val="001C1600"/>
    <w:rsid w:val="002B72E5"/>
    <w:rsid w:val="00391FE0"/>
    <w:rsid w:val="003E58CA"/>
    <w:rsid w:val="00436BBB"/>
    <w:rsid w:val="004A17A9"/>
    <w:rsid w:val="004C2E65"/>
    <w:rsid w:val="004D15E4"/>
    <w:rsid w:val="005F274E"/>
    <w:rsid w:val="00602F50"/>
    <w:rsid w:val="00640BC5"/>
    <w:rsid w:val="00776D69"/>
    <w:rsid w:val="0082033A"/>
    <w:rsid w:val="00860A47"/>
    <w:rsid w:val="00963B86"/>
    <w:rsid w:val="009D2823"/>
    <w:rsid w:val="00A065AB"/>
    <w:rsid w:val="00A7723F"/>
    <w:rsid w:val="00B07B5E"/>
    <w:rsid w:val="00C60036"/>
    <w:rsid w:val="00D117BC"/>
    <w:rsid w:val="00D32B4F"/>
    <w:rsid w:val="00DD2E33"/>
    <w:rsid w:val="00E52848"/>
    <w:rsid w:val="00E85FBE"/>
    <w:rsid w:val="00EA299A"/>
    <w:rsid w:val="00ED7F06"/>
    <w:rsid w:val="00F855E5"/>
    <w:rsid w:val="00FB0831"/>
    <w:rsid w:val="00FF0424"/>
    <w:rsid w:val="00FF4576"/>
    <w:rsid w:val="2BEC32ED"/>
    <w:rsid w:val="737E4588"/>
    <w:rsid w:val="7B7D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960</Words>
  <Characters>1119</Characters>
  <Lines>9</Lines>
  <Paragraphs>2</Paragraphs>
  <TotalTime>22</TotalTime>
  <ScaleCrop>false</ScaleCrop>
  <LinksUpToDate>false</LinksUpToDate>
  <CharactersWithSpaces>1248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2023-12-11T02:37:00Z</dcterms:created>
  <dc:creator>Lenovo</dc:creator>
  <cp:lastModifiedBy>WPS_1641784537</cp:lastModifiedBy>
  <cp:lastPrinted>2024-12-20T08:43:00Z</cp:lastPrinted>
  <dcterms:modified xsi:type="dcterms:W3CDTF">2025-07-03T06:59:54Z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6CB28250E32B445E9D33C2B3E8C31974_13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