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DB0415" w14:textId="77777777" w:rsidR="00F50117" w:rsidRDefault="00271FF1">
      <w:pPr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eastAsia="黑体" w:hAnsi="黑体"/>
          <w:sz w:val="28"/>
          <w:szCs w:val="28"/>
        </w:rPr>
        <w:t>避</w:t>
      </w:r>
      <w:proofErr w:type="gramStart"/>
      <w:r>
        <w:rPr>
          <w:rFonts w:ascii="Times New Roman" w:eastAsia="黑体" w:hAnsi="黑体"/>
          <w:sz w:val="28"/>
          <w:szCs w:val="28"/>
        </w:rPr>
        <w:t>瘟</w:t>
      </w:r>
      <w:proofErr w:type="gramEnd"/>
      <w:r>
        <w:rPr>
          <w:rFonts w:ascii="Times New Roman" w:eastAsia="黑体" w:hAnsi="黑体"/>
          <w:sz w:val="28"/>
          <w:szCs w:val="28"/>
        </w:rPr>
        <w:t>解毒颗粒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Biwen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Jiedu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Keli</w:t>
      </w:r>
      <w:proofErr w:type="spellEnd"/>
    </w:p>
    <w:p w14:paraId="33A2877A" w14:textId="77777777" w:rsidR="00F50117" w:rsidRDefault="00271FF1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eastAsia="黑体" w:hAnsi="黑体"/>
          <w:sz w:val="24"/>
        </w:rPr>
        <w:t>【处方】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宋体"/>
          <w:sz w:val="24"/>
        </w:rPr>
        <w:t>广</w:t>
      </w:r>
      <w:r>
        <w:rPr>
          <w:rFonts w:ascii="Times New Roman" w:hAnsi="宋体" w:hint="eastAsia"/>
          <w:sz w:val="24"/>
        </w:rPr>
        <w:t>藿</w:t>
      </w:r>
      <w:r>
        <w:rPr>
          <w:rFonts w:ascii="Times New Roman" w:hAnsi="宋体"/>
          <w:sz w:val="24"/>
        </w:rPr>
        <w:t>香</w:t>
      </w:r>
      <w:r>
        <w:rPr>
          <w:rFonts w:ascii="Times New Roman" w:hAnsi="Times New Roman"/>
          <w:sz w:val="24"/>
        </w:rPr>
        <w:t xml:space="preserve">120g     </w:t>
      </w:r>
      <w:r>
        <w:rPr>
          <w:rFonts w:ascii="Times New Roman" w:hAnsi="Times New Roman" w:hint="eastAsia"/>
          <w:sz w:val="24"/>
        </w:rPr>
        <w:t xml:space="preserve">         </w:t>
      </w:r>
      <w:r>
        <w:rPr>
          <w:rFonts w:ascii="Times New Roman" w:hAnsi="宋体"/>
          <w:sz w:val="24"/>
        </w:rPr>
        <w:t>紫苏叶</w:t>
      </w:r>
      <w:r>
        <w:rPr>
          <w:rFonts w:ascii="Times New Roman" w:hAnsi="Times New Roman"/>
          <w:sz w:val="24"/>
        </w:rPr>
        <w:t>96g</w:t>
      </w:r>
    </w:p>
    <w:p w14:paraId="2263393F" w14:textId="77777777" w:rsidR="00F50117" w:rsidRDefault="00271FF1">
      <w:pPr>
        <w:spacing w:line="360" w:lineRule="auto"/>
        <w:ind w:firstLineChars="700" w:firstLine="1680"/>
        <w:rPr>
          <w:rFonts w:ascii="Times New Roman" w:hAnsi="Times New Roman"/>
          <w:sz w:val="24"/>
        </w:rPr>
      </w:pPr>
      <w:r>
        <w:rPr>
          <w:rFonts w:ascii="Times New Roman" w:hAnsi="宋体"/>
          <w:sz w:val="24"/>
        </w:rPr>
        <w:t>桔梗</w:t>
      </w:r>
      <w:r>
        <w:rPr>
          <w:rFonts w:ascii="Times New Roman" w:hAnsi="Times New Roman"/>
          <w:sz w:val="24"/>
        </w:rPr>
        <w:t xml:space="preserve">120g      </w:t>
      </w:r>
      <w:r>
        <w:rPr>
          <w:rFonts w:ascii="Times New Roman" w:hAnsi="Times New Roman" w:hint="eastAsia"/>
          <w:sz w:val="24"/>
        </w:rPr>
        <w:t xml:space="preserve">     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宋体"/>
          <w:sz w:val="24"/>
        </w:rPr>
        <w:t>薄荷</w:t>
      </w:r>
      <w:r>
        <w:rPr>
          <w:rFonts w:ascii="Times New Roman" w:hAnsi="Times New Roman"/>
          <w:sz w:val="24"/>
        </w:rPr>
        <w:t>96g</w:t>
      </w:r>
    </w:p>
    <w:p w14:paraId="11F89EF4" w14:textId="77777777" w:rsidR="00F50117" w:rsidRDefault="00271FF1">
      <w:pPr>
        <w:spacing w:line="360" w:lineRule="auto"/>
        <w:ind w:firstLineChars="700" w:firstLine="1680"/>
        <w:rPr>
          <w:rFonts w:ascii="Times New Roman" w:hAnsi="Times New Roman"/>
          <w:sz w:val="24"/>
        </w:rPr>
      </w:pPr>
      <w:r>
        <w:rPr>
          <w:rFonts w:ascii="Times New Roman" w:hAnsi="宋体"/>
          <w:sz w:val="24"/>
        </w:rPr>
        <w:t>茯苓</w:t>
      </w:r>
      <w:r>
        <w:rPr>
          <w:rFonts w:ascii="Times New Roman" w:hAnsi="Times New Roman"/>
          <w:sz w:val="24"/>
        </w:rPr>
        <w:t xml:space="preserve">80g     </w:t>
      </w:r>
      <w:r>
        <w:rPr>
          <w:rFonts w:ascii="Times New Roman" w:hAnsi="Times New Roman" w:hint="eastAsia"/>
          <w:sz w:val="24"/>
        </w:rPr>
        <w:t xml:space="preserve">         </w:t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宋体"/>
          <w:sz w:val="24"/>
        </w:rPr>
        <w:t>炒白术</w:t>
      </w:r>
      <w:r>
        <w:rPr>
          <w:rFonts w:ascii="Times New Roman" w:hAnsi="Times New Roman"/>
          <w:sz w:val="24"/>
        </w:rPr>
        <w:t>80g</w:t>
      </w:r>
    </w:p>
    <w:p w14:paraId="4736C84E" w14:textId="77777777" w:rsidR="00F50117" w:rsidRDefault="00271FF1">
      <w:pPr>
        <w:spacing w:line="360" w:lineRule="auto"/>
        <w:ind w:firstLineChars="700" w:firstLine="1680"/>
        <w:rPr>
          <w:rFonts w:ascii="Times New Roman" w:hAnsi="Times New Roman"/>
          <w:sz w:val="24"/>
        </w:rPr>
      </w:pPr>
      <w:r>
        <w:rPr>
          <w:rFonts w:ascii="Times New Roman" w:hAnsi="宋体"/>
          <w:sz w:val="24"/>
        </w:rPr>
        <w:t>陈皮</w:t>
      </w:r>
      <w:r>
        <w:rPr>
          <w:rFonts w:ascii="Times New Roman" w:hAnsi="Times New Roman"/>
          <w:sz w:val="24"/>
        </w:rPr>
        <w:t xml:space="preserve">80g    </w:t>
      </w:r>
      <w:r>
        <w:rPr>
          <w:rFonts w:ascii="Times New Roman" w:hAnsi="Times New Roman" w:hint="eastAsia"/>
          <w:sz w:val="24"/>
        </w:rPr>
        <w:t xml:space="preserve">         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宋体"/>
          <w:sz w:val="24"/>
        </w:rPr>
        <w:t>厚朴</w:t>
      </w:r>
      <w:r>
        <w:rPr>
          <w:rFonts w:ascii="Times New Roman" w:hAnsi="Times New Roman"/>
          <w:sz w:val="24"/>
        </w:rPr>
        <w:t>80g</w:t>
      </w:r>
    </w:p>
    <w:p w14:paraId="2880817F" w14:textId="77777777" w:rsidR="00F50117" w:rsidRDefault="00271FF1">
      <w:pPr>
        <w:spacing w:line="360" w:lineRule="auto"/>
        <w:ind w:firstLineChars="700" w:firstLine="1680"/>
        <w:rPr>
          <w:rFonts w:ascii="Times New Roman" w:hAnsi="Times New Roman"/>
          <w:sz w:val="24"/>
        </w:rPr>
      </w:pPr>
      <w:r>
        <w:rPr>
          <w:rFonts w:ascii="Times New Roman" w:hAnsi="宋体"/>
          <w:sz w:val="24"/>
        </w:rPr>
        <w:t>苍术</w:t>
      </w:r>
      <w:r>
        <w:rPr>
          <w:rFonts w:ascii="Times New Roman" w:hAnsi="Times New Roman"/>
          <w:sz w:val="24"/>
        </w:rPr>
        <w:t xml:space="preserve">80g    </w:t>
      </w:r>
      <w:r>
        <w:rPr>
          <w:rFonts w:ascii="Times New Roman" w:hAnsi="Times New Roman" w:hint="eastAsia"/>
          <w:sz w:val="24"/>
        </w:rPr>
        <w:t xml:space="preserve">         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宋体"/>
          <w:sz w:val="24"/>
        </w:rPr>
        <w:t>滑石</w:t>
      </w:r>
      <w:r>
        <w:rPr>
          <w:rFonts w:ascii="Times New Roman" w:hAnsi="Times New Roman"/>
          <w:sz w:val="24"/>
        </w:rPr>
        <w:t>144g</w:t>
      </w:r>
    </w:p>
    <w:p w14:paraId="6CD27EE6" w14:textId="77777777" w:rsidR="00F50117" w:rsidRDefault="00271FF1">
      <w:pPr>
        <w:spacing w:line="360" w:lineRule="auto"/>
        <w:ind w:firstLineChars="700" w:firstLine="1680"/>
        <w:rPr>
          <w:rFonts w:ascii="Times New Roman" w:hAnsi="Times New Roman"/>
          <w:sz w:val="24"/>
        </w:rPr>
      </w:pPr>
      <w:r>
        <w:rPr>
          <w:rFonts w:ascii="Times New Roman" w:hAnsi="宋体"/>
          <w:sz w:val="24"/>
        </w:rPr>
        <w:t>连翘</w:t>
      </w:r>
      <w:r>
        <w:rPr>
          <w:rFonts w:ascii="Times New Roman" w:hAnsi="Times New Roman"/>
          <w:sz w:val="24"/>
        </w:rPr>
        <w:t xml:space="preserve">120g   </w:t>
      </w:r>
      <w:r>
        <w:rPr>
          <w:rFonts w:ascii="Times New Roman" w:hAnsi="Times New Roman" w:hint="eastAsia"/>
          <w:sz w:val="24"/>
        </w:rPr>
        <w:t xml:space="preserve">         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宋体"/>
          <w:sz w:val="24"/>
        </w:rPr>
        <w:t>芦根</w:t>
      </w:r>
      <w:r>
        <w:rPr>
          <w:rFonts w:ascii="Times New Roman" w:hAnsi="Times New Roman"/>
          <w:sz w:val="24"/>
        </w:rPr>
        <w:t>240g</w:t>
      </w:r>
    </w:p>
    <w:p w14:paraId="1CBD57A2" w14:textId="03AEC870" w:rsidR="00F50117" w:rsidRDefault="00271FF1">
      <w:pPr>
        <w:spacing w:line="360" w:lineRule="auto"/>
        <w:ind w:firstLineChars="700" w:firstLine="1680"/>
        <w:rPr>
          <w:rFonts w:ascii="Times New Roman" w:hAnsi="Times New Roman"/>
          <w:sz w:val="24"/>
        </w:rPr>
      </w:pPr>
      <w:r>
        <w:rPr>
          <w:rFonts w:ascii="Times New Roman" w:hAnsi="宋体"/>
          <w:sz w:val="24"/>
        </w:rPr>
        <w:t>甘草</w:t>
      </w:r>
      <w:r>
        <w:rPr>
          <w:rFonts w:ascii="Times New Roman" w:hAnsi="Times New Roman"/>
          <w:sz w:val="24"/>
        </w:rPr>
        <w:t>80g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黑体"/>
          <w:sz w:val="24"/>
        </w:rPr>
        <w:t>【制法】</w:t>
      </w:r>
      <w:r>
        <w:rPr>
          <w:rFonts w:ascii="Times New Roman" w:eastAsia="黑体" w:hAnsi="Times New Roman"/>
          <w:sz w:val="24"/>
        </w:rPr>
        <w:t xml:space="preserve">  </w:t>
      </w:r>
      <w:r>
        <w:rPr>
          <w:rFonts w:ascii="Times New Roman" w:hAnsi="宋体"/>
          <w:sz w:val="24"/>
        </w:rPr>
        <w:t>以上十三味，加水煎煮两次，第一次加水</w:t>
      </w:r>
      <w:r>
        <w:rPr>
          <w:rFonts w:ascii="Times New Roman" w:hAnsi="Times New Roman"/>
          <w:sz w:val="24"/>
        </w:rPr>
        <w:t>10</w:t>
      </w:r>
      <w:r>
        <w:rPr>
          <w:rFonts w:ascii="Times New Roman" w:hAnsi="宋体"/>
          <w:sz w:val="24"/>
        </w:rPr>
        <w:t>倍量，第二次加水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宋体"/>
          <w:sz w:val="24"/>
        </w:rPr>
        <w:t>倍量，每次各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宋体"/>
          <w:sz w:val="24"/>
        </w:rPr>
        <w:t>小时，滤过，合并滤液，减压浓缩（</w:t>
      </w:r>
      <w:r>
        <w:rPr>
          <w:rFonts w:ascii="Times New Roman" w:hAnsi="Times New Roman"/>
          <w:sz w:val="24"/>
        </w:rPr>
        <w:t>-0.08</w:t>
      </w:r>
      <w:r>
        <w:rPr>
          <w:rFonts w:ascii="Times New Roman" w:hAnsi="Times New Roman"/>
          <w:sz w:val="24"/>
        </w:rPr>
        <w:t>～</w:t>
      </w:r>
      <w:r>
        <w:rPr>
          <w:rFonts w:ascii="Times New Roman" w:hAnsi="Times New Roman"/>
          <w:sz w:val="24"/>
        </w:rPr>
        <w:t>-0.09MPa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60</w:t>
      </w:r>
      <w:r>
        <w:rPr>
          <w:rFonts w:ascii="Times New Roman" w:hAnsi="Times New Roman"/>
          <w:sz w:val="24"/>
        </w:rPr>
        <w:t>～</w:t>
      </w:r>
      <w:r>
        <w:rPr>
          <w:rFonts w:ascii="Times New Roman" w:hAnsi="Times New Roman"/>
          <w:sz w:val="24"/>
        </w:rPr>
        <w:t>70℃</w:t>
      </w:r>
      <w:r>
        <w:rPr>
          <w:rFonts w:ascii="Times New Roman" w:hAnsi="宋体"/>
          <w:sz w:val="24"/>
        </w:rPr>
        <w:t>）至相对密度</w:t>
      </w:r>
      <w:r>
        <w:rPr>
          <w:rFonts w:ascii="Times New Roman" w:hAnsi="宋体" w:hint="eastAsia"/>
          <w:sz w:val="24"/>
        </w:rPr>
        <w:t>为</w:t>
      </w:r>
      <w:r>
        <w:rPr>
          <w:rFonts w:ascii="Times New Roman" w:hAnsi="Times New Roman"/>
          <w:sz w:val="24"/>
        </w:rPr>
        <w:t>1.30</w:t>
      </w:r>
      <w:r>
        <w:rPr>
          <w:rFonts w:ascii="Times New Roman" w:hAnsi="Times New Roman"/>
          <w:sz w:val="24"/>
        </w:rPr>
        <w:t>～</w:t>
      </w:r>
      <w:r>
        <w:rPr>
          <w:rFonts w:ascii="Times New Roman" w:hAnsi="Times New Roman"/>
          <w:sz w:val="24"/>
        </w:rPr>
        <w:t>1.35</w:t>
      </w:r>
      <w:r>
        <w:rPr>
          <w:rFonts w:ascii="Times New Roman" w:hAnsi="宋体"/>
          <w:sz w:val="24"/>
        </w:rPr>
        <w:t>（</w:t>
      </w:r>
      <w:r>
        <w:rPr>
          <w:rFonts w:ascii="Times New Roman" w:hAnsi="Times New Roman"/>
          <w:sz w:val="24"/>
        </w:rPr>
        <w:t>60</w:t>
      </w:r>
      <w:r>
        <w:rPr>
          <w:rFonts w:ascii="Times New Roman" w:hAnsi="Times New Roman"/>
          <w:sz w:val="24"/>
        </w:rPr>
        <w:t>～</w:t>
      </w:r>
      <w:r>
        <w:rPr>
          <w:rFonts w:ascii="Times New Roman" w:hAnsi="Times New Roman"/>
          <w:sz w:val="24"/>
        </w:rPr>
        <w:t>80℃</w:t>
      </w:r>
      <w:r>
        <w:rPr>
          <w:rFonts w:ascii="Times New Roman" w:hAnsi="宋体"/>
          <w:sz w:val="24"/>
        </w:rPr>
        <w:t>）的稠膏，加入适量糊精、蔗糖粉（糊精与蔗糖粉比例为</w:t>
      </w:r>
      <w:r>
        <w:rPr>
          <w:rFonts w:ascii="Times New Roman" w:hAnsi="Times New Roman"/>
          <w:sz w:val="24"/>
        </w:rPr>
        <w:t>2∶1</w:t>
      </w:r>
      <w:r>
        <w:rPr>
          <w:rFonts w:ascii="Times New Roman" w:hAnsi="Times New Roman"/>
          <w:sz w:val="24"/>
        </w:rPr>
        <w:t>）</w:t>
      </w:r>
      <w:r>
        <w:rPr>
          <w:rFonts w:ascii="Times New Roman" w:hAnsi="宋体"/>
          <w:sz w:val="24"/>
        </w:rPr>
        <w:t>，混匀，制成颗粒，干燥（</w:t>
      </w:r>
      <w:r>
        <w:rPr>
          <w:rFonts w:ascii="Times New Roman" w:hAnsi="Times New Roman"/>
          <w:sz w:val="24"/>
        </w:rPr>
        <w:t>60℃</w:t>
      </w:r>
      <w:r>
        <w:rPr>
          <w:rFonts w:ascii="Times New Roman" w:hAnsi="Times New Roman"/>
          <w:sz w:val="24"/>
        </w:rPr>
        <w:t>）</w:t>
      </w:r>
      <w:r>
        <w:rPr>
          <w:rFonts w:ascii="Times New Roman" w:hAnsi="宋体"/>
          <w:sz w:val="24"/>
        </w:rPr>
        <w:t>，</w:t>
      </w:r>
      <w:bookmarkStart w:id="0" w:name="_GoBack"/>
      <w:bookmarkEnd w:id="0"/>
      <w:r>
        <w:rPr>
          <w:rFonts w:ascii="Times New Roman" w:hAnsi="宋体"/>
          <w:sz w:val="24"/>
        </w:rPr>
        <w:t>制成</w:t>
      </w:r>
      <w:r>
        <w:rPr>
          <w:rFonts w:ascii="Times New Roman" w:hAnsi="宋体" w:hint="eastAsia"/>
          <w:sz w:val="24"/>
        </w:rPr>
        <w:t>1000g</w:t>
      </w:r>
      <w:r>
        <w:rPr>
          <w:rFonts w:ascii="Times New Roman" w:hAnsi="宋体" w:hint="eastAsia"/>
          <w:sz w:val="24"/>
        </w:rPr>
        <w:t>，</w:t>
      </w:r>
      <w:r>
        <w:rPr>
          <w:rFonts w:ascii="Times New Roman" w:hAnsi="宋体"/>
          <w:sz w:val="24"/>
        </w:rPr>
        <w:t>即得。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黑体"/>
          <w:sz w:val="24"/>
        </w:rPr>
        <w:t>【性状】</w:t>
      </w:r>
      <w:r>
        <w:rPr>
          <w:rFonts w:ascii="Times New Roman" w:eastAsia="黑体" w:hAnsi="Times New Roman"/>
          <w:sz w:val="24"/>
        </w:rPr>
        <w:t xml:space="preserve">  </w:t>
      </w:r>
      <w:r>
        <w:rPr>
          <w:rFonts w:ascii="Times New Roman" w:hAnsi="宋体"/>
          <w:sz w:val="24"/>
        </w:rPr>
        <w:t>本品为棕色至棕褐色的颗粒；气微，味甜、微苦。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黑体"/>
          <w:sz w:val="24"/>
        </w:rPr>
        <w:t>【鉴别】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宋体"/>
          <w:sz w:val="24"/>
        </w:rPr>
        <w:t>（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宋体"/>
          <w:sz w:val="24"/>
        </w:rPr>
        <w:t>）取本品研细，取粉末</w:t>
      </w:r>
      <w:r>
        <w:rPr>
          <w:rFonts w:ascii="Times New Roman" w:hAnsi="Times New Roman"/>
          <w:sz w:val="24"/>
        </w:rPr>
        <w:t>10g</w:t>
      </w:r>
      <w:r>
        <w:rPr>
          <w:rFonts w:ascii="Times New Roman" w:hAnsi="宋体"/>
          <w:sz w:val="24"/>
        </w:rPr>
        <w:t>，加甲醇</w:t>
      </w:r>
      <w:r>
        <w:rPr>
          <w:rFonts w:ascii="Times New Roman" w:hAnsi="Times New Roman"/>
          <w:sz w:val="24"/>
        </w:rPr>
        <w:t>20ml</w:t>
      </w:r>
      <w:r>
        <w:rPr>
          <w:rFonts w:ascii="Times New Roman" w:hAnsi="Times New Roman" w:hint="eastAsia"/>
          <w:sz w:val="24"/>
        </w:rPr>
        <w:t>，</w:t>
      </w:r>
      <w:r>
        <w:rPr>
          <w:rFonts w:ascii="Times New Roman" w:hAnsi="宋体"/>
          <w:sz w:val="24"/>
        </w:rPr>
        <w:t>超声处理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宋体"/>
          <w:sz w:val="24"/>
        </w:rPr>
        <w:t>分钟，静置，取上清液蒸干，残渣加甲醇</w:t>
      </w:r>
      <w:r>
        <w:rPr>
          <w:rFonts w:ascii="Times New Roman" w:hAnsi="Times New Roman"/>
          <w:sz w:val="24"/>
        </w:rPr>
        <w:t>1ml</w:t>
      </w:r>
      <w:r>
        <w:rPr>
          <w:rFonts w:ascii="Times New Roman" w:hAnsi="宋体"/>
          <w:sz w:val="24"/>
        </w:rPr>
        <w:t>使溶解，作为</w:t>
      </w:r>
      <w:proofErr w:type="gramStart"/>
      <w:r>
        <w:rPr>
          <w:rFonts w:ascii="Times New Roman" w:hAnsi="宋体"/>
          <w:sz w:val="24"/>
        </w:rPr>
        <w:t>供试品溶液</w:t>
      </w:r>
      <w:proofErr w:type="gramEnd"/>
      <w:r>
        <w:rPr>
          <w:rFonts w:ascii="Times New Roman" w:hAnsi="宋体"/>
          <w:sz w:val="24"/>
        </w:rPr>
        <w:t>。另取连翘</w:t>
      </w:r>
      <w:proofErr w:type="gramStart"/>
      <w:r>
        <w:rPr>
          <w:rFonts w:ascii="Times New Roman" w:hAnsi="宋体"/>
          <w:sz w:val="24"/>
        </w:rPr>
        <w:t>苷</w:t>
      </w:r>
      <w:proofErr w:type="gramEnd"/>
      <w:r>
        <w:rPr>
          <w:rFonts w:ascii="Times New Roman" w:hAnsi="宋体"/>
          <w:sz w:val="24"/>
        </w:rPr>
        <w:t>对照品，加甲醇制成每</w:t>
      </w:r>
      <w:r>
        <w:rPr>
          <w:rFonts w:ascii="Times New Roman" w:hAnsi="Times New Roman"/>
          <w:sz w:val="24"/>
        </w:rPr>
        <w:t>1ml</w:t>
      </w:r>
      <w:r>
        <w:rPr>
          <w:rFonts w:ascii="Times New Roman" w:hAnsi="宋体"/>
          <w:sz w:val="24"/>
        </w:rPr>
        <w:t>含</w:t>
      </w:r>
      <w:r>
        <w:rPr>
          <w:rFonts w:ascii="Times New Roman" w:hAnsi="Times New Roman"/>
          <w:sz w:val="24"/>
        </w:rPr>
        <w:t>0.25mg</w:t>
      </w:r>
      <w:r>
        <w:rPr>
          <w:rFonts w:ascii="Times New Roman" w:hAnsi="宋体"/>
          <w:sz w:val="24"/>
        </w:rPr>
        <w:t>的溶液，作为对照品溶液。照薄层色谱法</w:t>
      </w:r>
      <w:r>
        <w:rPr>
          <w:rFonts w:ascii="Times New Roman" w:hAnsi="宋体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hAnsi="宋体"/>
          <w:color w:val="000000"/>
          <w:sz w:val="24"/>
        </w:rPr>
        <w:t>）试验</w:t>
      </w:r>
      <w:r>
        <w:rPr>
          <w:rFonts w:ascii="Times New Roman" w:hAnsi="宋体"/>
          <w:sz w:val="24"/>
        </w:rPr>
        <w:t>，吸取上述溶液各</w:t>
      </w:r>
      <w:r>
        <w:rPr>
          <w:rFonts w:ascii="Times New Roman" w:hAnsi="Times New Roman"/>
          <w:sz w:val="24"/>
        </w:rPr>
        <w:t>5μl</w:t>
      </w:r>
      <w:r>
        <w:rPr>
          <w:rFonts w:ascii="Times New Roman" w:hAnsi="宋体"/>
          <w:sz w:val="24"/>
        </w:rPr>
        <w:t>，分别点于同一硅胶</w:t>
      </w:r>
      <w:r>
        <w:rPr>
          <w:rFonts w:ascii="Times New Roman" w:hAnsi="Times New Roman"/>
          <w:sz w:val="24"/>
        </w:rPr>
        <w:t>G</w:t>
      </w:r>
      <w:r>
        <w:rPr>
          <w:rFonts w:ascii="Times New Roman" w:hAnsi="宋体"/>
          <w:sz w:val="24"/>
        </w:rPr>
        <w:t>薄层板上，以三氯甲烷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宋体"/>
          <w:sz w:val="24"/>
        </w:rPr>
        <w:t>甲醇（</w:t>
      </w:r>
      <w:r>
        <w:rPr>
          <w:rFonts w:ascii="Times New Roman" w:hAnsi="Times New Roman"/>
          <w:sz w:val="24"/>
        </w:rPr>
        <w:t>8∶1</w:t>
      </w:r>
      <w:r>
        <w:rPr>
          <w:rFonts w:ascii="Times New Roman" w:hAnsi="宋体"/>
          <w:sz w:val="24"/>
        </w:rPr>
        <w:t>）为展开剂，展开，取出，晾干，</w:t>
      </w:r>
      <w:proofErr w:type="gramStart"/>
      <w:r>
        <w:rPr>
          <w:rFonts w:ascii="Times New Roman" w:hAnsi="宋体"/>
          <w:sz w:val="24"/>
        </w:rPr>
        <w:t>喷以</w:t>
      </w:r>
      <w:proofErr w:type="gramEnd"/>
      <w:r>
        <w:rPr>
          <w:rFonts w:ascii="Times New Roman" w:hAnsi="Times New Roman"/>
          <w:sz w:val="24"/>
        </w:rPr>
        <w:t>10%</w:t>
      </w:r>
      <w:r>
        <w:rPr>
          <w:rFonts w:ascii="Times New Roman" w:hAnsi="宋体"/>
          <w:sz w:val="24"/>
        </w:rPr>
        <w:t>硫酸乙醇溶液，在</w:t>
      </w:r>
      <w:r>
        <w:rPr>
          <w:rFonts w:ascii="Times New Roman" w:hAnsi="Times New Roman"/>
          <w:sz w:val="24"/>
        </w:rPr>
        <w:t>105℃</w:t>
      </w:r>
      <w:r>
        <w:rPr>
          <w:rFonts w:ascii="Times New Roman" w:hAnsi="宋体"/>
          <w:sz w:val="24"/>
        </w:rPr>
        <w:t>加热至斑点</w:t>
      </w:r>
      <w:r>
        <w:rPr>
          <w:rFonts w:ascii="Times New Roman" w:hAnsi="宋体" w:hint="eastAsia"/>
          <w:sz w:val="24"/>
        </w:rPr>
        <w:t>显色</w:t>
      </w:r>
      <w:r>
        <w:rPr>
          <w:rFonts w:ascii="Times New Roman" w:hAnsi="宋体"/>
          <w:sz w:val="24"/>
        </w:rPr>
        <w:t>清晰。供试品色谱中，在与对照品色</w:t>
      </w:r>
      <w:proofErr w:type="gramStart"/>
      <w:r>
        <w:rPr>
          <w:rFonts w:ascii="Times New Roman" w:hAnsi="宋体"/>
          <w:sz w:val="24"/>
        </w:rPr>
        <w:t>谱相应</w:t>
      </w:r>
      <w:proofErr w:type="gramEnd"/>
      <w:r>
        <w:rPr>
          <w:rFonts w:ascii="Times New Roman" w:hAnsi="宋体"/>
          <w:sz w:val="24"/>
        </w:rPr>
        <w:t>的位置上，</w:t>
      </w:r>
      <w:proofErr w:type="gramStart"/>
      <w:r>
        <w:rPr>
          <w:rFonts w:ascii="Times New Roman" w:hAnsi="宋体"/>
          <w:sz w:val="24"/>
        </w:rPr>
        <w:t>显相同</w:t>
      </w:r>
      <w:proofErr w:type="gramEnd"/>
      <w:r>
        <w:rPr>
          <w:rFonts w:ascii="Times New Roman" w:hAnsi="宋体"/>
          <w:sz w:val="24"/>
        </w:rPr>
        <w:t>颜色的斑点。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hAnsi="宋体"/>
          <w:sz w:val="24"/>
        </w:rPr>
        <w:t>（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宋体"/>
          <w:sz w:val="24"/>
        </w:rPr>
        <w:t>）取橙皮</w:t>
      </w:r>
      <w:proofErr w:type="gramStart"/>
      <w:r>
        <w:rPr>
          <w:rFonts w:ascii="Times New Roman" w:hAnsi="宋体"/>
          <w:sz w:val="24"/>
        </w:rPr>
        <w:t>苷</w:t>
      </w:r>
      <w:proofErr w:type="gramEnd"/>
      <w:r>
        <w:rPr>
          <w:rFonts w:ascii="Times New Roman" w:hAnsi="宋体"/>
          <w:sz w:val="24"/>
        </w:rPr>
        <w:t>对照品，加甲醇制成饱和溶液，作为对照品溶液。照薄层色谱法</w:t>
      </w:r>
      <w:r>
        <w:rPr>
          <w:rFonts w:ascii="Times New Roman" w:hAnsi="宋体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hAnsi="宋体"/>
          <w:color w:val="000000"/>
          <w:sz w:val="24"/>
        </w:rPr>
        <w:t>）</w:t>
      </w:r>
      <w:r>
        <w:rPr>
          <w:rFonts w:ascii="Times New Roman" w:hAnsi="宋体"/>
          <w:sz w:val="24"/>
        </w:rPr>
        <w:t>试验，吸取上述对照品溶液及</w:t>
      </w:r>
      <w:r>
        <w:rPr>
          <w:rFonts w:ascii="Times New Roman" w:eastAsia="黑体" w:hAnsi="黑体"/>
          <w:sz w:val="24"/>
        </w:rPr>
        <w:t>【鉴别】</w:t>
      </w:r>
      <w:r>
        <w:rPr>
          <w:rFonts w:ascii="Times New Roman" w:hAnsi="宋体"/>
          <w:sz w:val="24"/>
        </w:rPr>
        <w:t>（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宋体"/>
          <w:sz w:val="24"/>
        </w:rPr>
        <w:t>）项下的</w:t>
      </w:r>
      <w:proofErr w:type="gramStart"/>
      <w:r>
        <w:rPr>
          <w:rFonts w:ascii="Times New Roman" w:hAnsi="宋体"/>
          <w:sz w:val="24"/>
        </w:rPr>
        <w:t>供试品溶液</w:t>
      </w:r>
      <w:proofErr w:type="gramEnd"/>
      <w:r>
        <w:rPr>
          <w:rFonts w:ascii="Times New Roman" w:hAnsi="宋体"/>
          <w:sz w:val="24"/>
        </w:rPr>
        <w:t>各</w:t>
      </w:r>
      <w:r>
        <w:rPr>
          <w:rFonts w:ascii="Times New Roman" w:hAnsi="Times New Roman"/>
          <w:sz w:val="24"/>
        </w:rPr>
        <w:t>2μ1</w:t>
      </w:r>
      <w:r>
        <w:rPr>
          <w:rFonts w:ascii="Times New Roman" w:hAnsi="宋体"/>
          <w:sz w:val="24"/>
        </w:rPr>
        <w:t>，分别点于同一以</w:t>
      </w:r>
      <w:r>
        <w:rPr>
          <w:rFonts w:ascii="Times New Roman" w:hAnsi="Times New Roman"/>
          <w:sz w:val="24"/>
        </w:rPr>
        <w:t>1%</w:t>
      </w:r>
      <w:r>
        <w:rPr>
          <w:rFonts w:ascii="Times New Roman" w:hAnsi="宋体"/>
          <w:sz w:val="24"/>
        </w:rPr>
        <w:t>氢氧化钠溶液制备的硅胶</w:t>
      </w:r>
      <w:r>
        <w:rPr>
          <w:rFonts w:ascii="Times New Roman" w:hAnsi="Times New Roman"/>
          <w:sz w:val="24"/>
        </w:rPr>
        <w:t>G</w:t>
      </w:r>
      <w:r>
        <w:rPr>
          <w:rFonts w:ascii="Times New Roman" w:hAnsi="宋体"/>
          <w:sz w:val="24"/>
        </w:rPr>
        <w:t>薄层板上，以乙酸乙酯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宋体"/>
          <w:sz w:val="24"/>
        </w:rPr>
        <w:t>甲醇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宋体"/>
          <w:sz w:val="24"/>
        </w:rPr>
        <w:t>水（</w:t>
      </w:r>
      <w:r>
        <w:rPr>
          <w:rFonts w:ascii="Times New Roman" w:hAnsi="Times New Roman"/>
          <w:sz w:val="24"/>
        </w:rPr>
        <w:t>100∶17∶13</w:t>
      </w:r>
      <w:r>
        <w:rPr>
          <w:rFonts w:ascii="Times New Roman" w:hAnsi="宋体"/>
          <w:sz w:val="24"/>
        </w:rPr>
        <w:t>）为展开剂，展开</w:t>
      </w:r>
      <w:r>
        <w:rPr>
          <w:rFonts w:ascii="Times New Roman" w:hAnsi="Times New Roman"/>
          <w:sz w:val="24"/>
        </w:rPr>
        <w:t>3cm</w:t>
      </w:r>
      <w:r>
        <w:rPr>
          <w:rFonts w:ascii="Times New Roman" w:hAnsi="Times New Roman" w:hint="eastAsia"/>
          <w:sz w:val="24"/>
        </w:rPr>
        <w:t>，</w:t>
      </w:r>
      <w:r>
        <w:rPr>
          <w:rFonts w:ascii="Times New Roman" w:hAnsi="宋体"/>
          <w:sz w:val="24"/>
        </w:rPr>
        <w:t>取出，晾干，再以甲苯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宋体"/>
          <w:sz w:val="24"/>
        </w:rPr>
        <w:t>乙酸乙酯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宋体"/>
          <w:sz w:val="24"/>
        </w:rPr>
        <w:t>甲酸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宋体"/>
          <w:sz w:val="24"/>
        </w:rPr>
        <w:t>水（</w:t>
      </w:r>
      <w:r>
        <w:rPr>
          <w:rFonts w:ascii="Times New Roman" w:hAnsi="Times New Roman"/>
          <w:sz w:val="24"/>
        </w:rPr>
        <w:t>20∶10∶1∶1</w:t>
      </w:r>
      <w:r>
        <w:rPr>
          <w:rFonts w:ascii="Times New Roman" w:hAnsi="宋体"/>
          <w:sz w:val="24"/>
        </w:rPr>
        <w:t>）的上层溶液为展开剂，展至不低于</w:t>
      </w:r>
      <w:r>
        <w:rPr>
          <w:rFonts w:ascii="Times New Roman" w:hAnsi="Times New Roman"/>
          <w:sz w:val="24"/>
        </w:rPr>
        <w:t>8cm</w:t>
      </w:r>
      <w:r>
        <w:rPr>
          <w:rFonts w:ascii="Times New Roman" w:hAnsi="宋体"/>
          <w:sz w:val="24"/>
        </w:rPr>
        <w:t>，取出，晾干，</w:t>
      </w:r>
      <w:proofErr w:type="gramStart"/>
      <w:r>
        <w:rPr>
          <w:rFonts w:ascii="Times New Roman" w:hAnsi="宋体"/>
          <w:sz w:val="24"/>
        </w:rPr>
        <w:t>喷以</w:t>
      </w:r>
      <w:proofErr w:type="gramEnd"/>
      <w:r>
        <w:rPr>
          <w:rFonts w:ascii="Times New Roman" w:hAnsi="Times New Roman"/>
          <w:sz w:val="24"/>
        </w:rPr>
        <w:t>3%</w:t>
      </w:r>
      <w:r>
        <w:rPr>
          <w:rFonts w:ascii="Times New Roman" w:hAnsi="宋体"/>
          <w:sz w:val="24"/>
        </w:rPr>
        <w:t>三氯化铝乙醇溶液，置紫外光灯（</w:t>
      </w:r>
      <w:r>
        <w:rPr>
          <w:rFonts w:ascii="Times New Roman" w:hAnsi="Times New Roman"/>
          <w:sz w:val="24"/>
        </w:rPr>
        <w:t>365nm</w:t>
      </w:r>
      <w:r>
        <w:rPr>
          <w:rFonts w:ascii="Times New Roman" w:hAnsi="宋体"/>
          <w:sz w:val="24"/>
        </w:rPr>
        <w:t>）下检视。供试品色谱中，在与对照品色</w:t>
      </w:r>
      <w:proofErr w:type="gramStart"/>
      <w:r>
        <w:rPr>
          <w:rFonts w:ascii="Times New Roman" w:hAnsi="宋体"/>
          <w:sz w:val="24"/>
        </w:rPr>
        <w:t>谱相应</w:t>
      </w:r>
      <w:proofErr w:type="gramEnd"/>
      <w:r>
        <w:rPr>
          <w:rFonts w:ascii="Times New Roman" w:hAnsi="宋体"/>
          <w:sz w:val="24"/>
        </w:rPr>
        <w:t>的位置上，</w:t>
      </w:r>
      <w:proofErr w:type="gramStart"/>
      <w:r>
        <w:rPr>
          <w:rFonts w:ascii="Times New Roman" w:hAnsi="宋体"/>
          <w:sz w:val="24"/>
        </w:rPr>
        <w:t>显相同</w:t>
      </w:r>
      <w:proofErr w:type="gramEnd"/>
      <w:r>
        <w:rPr>
          <w:rFonts w:ascii="Times New Roman" w:hAnsi="宋体"/>
          <w:sz w:val="24"/>
        </w:rPr>
        <w:t>颜色的荧光斑点。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hAnsi="宋体"/>
          <w:sz w:val="24"/>
        </w:rPr>
        <w:t>（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宋体"/>
          <w:sz w:val="24"/>
        </w:rPr>
        <w:t>）取苍术对照药材粉末</w:t>
      </w:r>
      <w:r>
        <w:rPr>
          <w:rFonts w:ascii="Times New Roman" w:hAnsi="Times New Roman"/>
          <w:sz w:val="24"/>
        </w:rPr>
        <w:t>0.5g</w:t>
      </w:r>
      <w:r>
        <w:rPr>
          <w:rFonts w:ascii="Times New Roman" w:hAnsi="宋体"/>
          <w:sz w:val="24"/>
        </w:rPr>
        <w:t>，加水</w:t>
      </w:r>
      <w:r>
        <w:rPr>
          <w:rFonts w:ascii="Times New Roman" w:hAnsi="Times New Roman"/>
          <w:sz w:val="24"/>
        </w:rPr>
        <w:t>30ml</w:t>
      </w:r>
      <w:r>
        <w:rPr>
          <w:rFonts w:ascii="Times New Roman" w:hAnsi="Times New Roman" w:hint="eastAsia"/>
          <w:sz w:val="24"/>
        </w:rPr>
        <w:t>，</w:t>
      </w:r>
      <w:r>
        <w:rPr>
          <w:rFonts w:ascii="Times New Roman" w:hAnsi="宋体"/>
          <w:sz w:val="24"/>
        </w:rPr>
        <w:t>煎煮</w:t>
      </w:r>
      <w:r>
        <w:rPr>
          <w:rFonts w:ascii="Times New Roman" w:hAnsi="Times New Roman"/>
          <w:sz w:val="24"/>
        </w:rPr>
        <w:t>15</w:t>
      </w:r>
      <w:r>
        <w:rPr>
          <w:rFonts w:ascii="Times New Roman" w:hAnsi="宋体"/>
          <w:sz w:val="24"/>
        </w:rPr>
        <w:t>分钟，水提取液蒸干，</w:t>
      </w:r>
      <w:r>
        <w:rPr>
          <w:rFonts w:ascii="Times New Roman" w:hAnsi="宋体"/>
          <w:sz w:val="24"/>
        </w:rPr>
        <w:lastRenderedPageBreak/>
        <w:t>残渣加甲醇</w:t>
      </w:r>
      <w:r>
        <w:rPr>
          <w:rFonts w:ascii="Times New Roman" w:hAnsi="Times New Roman"/>
          <w:sz w:val="24"/>
        </w:rPr>
        <w:t>1ml</w:t>
      </w:r>
      <w:r>
        <w:rPr>
          <w:rFonts w:ascii="Times New Roman" w:hAnsi="宋体"/>
          <w:sz w:val="24"/>
        </w:rPr>
        <w:t>使溶解，作为对照药材溶液。照薄层色谱法</w:t>
      </w:r>
      <w:r>
        <w:rPr>
          <w:rFonts w:ascii="Times New Roman" w:hAnsi="宋体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hAnsi="宋体"/>
          <w:color w:val="000000"/>
          <w:sz w:val="24"/>
        </w:rPr>
        <w:t>）</w:t>
      </w:r>
      <w:r>
        <w:rPr>
          <w:rFonts w:ascii="Times New Roman" w:hAnsi="宋体"/>
          <w:sz w:val="24"/>
        </w:rPr>
        <w:t>试验，吸</w:t>
      </w:r>
      <w:r>
        <w:rPr>
          <w:rFonts w:ascii="Times New Roman" w:hAnsi="宋体" w:hint="eastAsia"/>
          <w:sz w:val="24"/>
        </w:rPr>
        <w:t>取</w:t>
      </w:r>
      <w:r>
        <w:rPr>
          <w:rFonts w:ascii="Times New Roman" w:hAnsi="宋体"/>
          <w:sz w:val="24"/>
        </w:rPr>
        <w:t>上述对照</w:t>
      </w:r>
      <w:r>
        <w:rPr>
          <w:rFonts w:ascii="Times New Roman" w:hAnsi="宋体" w:hint="eastAsia"/>
          <w:sz w:val="24"/>
        </w:rPr>
        <w:t>药材</w:t>
      </w:r>
      <w:r>
        <w:rPr>
          <w:rFonts w:ascii="Times New Roman" w:hAnsi="宋体"/>
          <w:sz w:val="24"/>
        </w:rPr>
        <w:t>溶液及</w:t>
      </w:r>
      <w:r>
        <w:rPr>
          <w:rFonts w:ascii="Times New Roman" w:eastAsia="黑体" w:hAnsi="黑体"/>
          <w:sz w:val="24"/>
        </w:rPr>
        <w:t>【鉴别】</w:t>
      </w:r>
      <w:r>
        <w:rPr>
          <w:rFonts w:ascii="Times New Roman" w:hAnsi="宋体"/>
          <w:sz w:val="24"/>
        </w:rPr>
        <w:t>（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宋体"/>
          <w:sz w:val="24"/>
        </w:rPr>
        <w:t>）项下的</w:t>
      </w:r>
      <w:proofErr w:type="gramStart"/>
      <w:r>
        <w:rPr>
          <w:rFonts w:ascii="Times New Roman" w:hAnsi="宋体"/>
          <w:sz w:val="24"/>
        </w:rPr>
        <w:t>供试品溶液</w:t>
      </w:r>
      <w:proofErr w:type="gramEnd"/>
      <w:r>
        <w:rPr>
          <w:rFonts w:ascii="Times New Roman" w:hAnsi="宋体"/>
          <w:sz w:val="24"/>
        </w:rPr>
        <w:t>各</w:t>
      </w:r>
      <w:r>
        <w:rPr>
          <w:rFonts w:ascii="Times New Roman" w:hAnsi="Times New Roman"/>
          <w:sz w:val="24"/>
        </w:rPr>
        <w:t>5μl</w:t>
      </w:r>
      <w:r>
        <w:rPr>
          <w:rFonts w:ascii="Times New Roman" w:hAnsi="宋体"/>
          <w:sz w:val="24"/>
        </w:rPr>
        <w:t>，分别点于同一硅胶</w:t>
      </w:r>
      <w:r>
        <w:rPr>
          <w:rFonts w:ascii="Times New Roman" w:hAnsi="Times New Roman"/>
          <w:sz w:val="24"/>
        </w:rPr>
        <w:t>G</w:t>
      </w:r>
      <w:r>
        <w:rPr>
          <w:rFonts w:ascii="Times New Roman" w:hAnsi="宋体"/>
          <w:sz w:val="24"/>
        </w:rPr>
        <w:t>薄层板上，以正已烷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宋体"/>
          <w:sz w:val="24"/>
        </w:rPr>
        <w:t>乙酸乙酯（</w:t>
      </w:r>
      <w:r>
        <w:rPr>
          <w:rFonts w:ascii="Times New Roman" w:hAnsi="Times New Roman"/>
          <w:sz w:val="24"/>
        </w:rPr>
        <w:t>1∶1</w:t>
      </w:r>
      <w:r>
        <w:rPr>
          <w:rFonts w:ascii="Times New Roman" w:hAnsi="宋体"/>
          <w:sz w:val="24"/>
        </w:rPr>
        <w:t>）为展开剂，展开，取出，晾干，氨</w:t>
      </w:r>
      <w:proofErr w:type="gramStart"/>
      <w:r>
        <w:rPr>
          <w:rFonts w:ascii="Times New Roman" w:hAnsi="宋体"/>
          <w:sz w:val="24"/>
        </w:rPr>
        <w:t>蒸</w:t>
      </w:r>
      <w:r>
        <w:rPr>
          <w:rFonts w:ascii="Times New Roman" w:hAnsi="宋体" w:hint="eastAsia"/>
          <w:sz w:val="24"/>
        </w:rPr>
        <w:t>气</w:t>
      </w:r>
      <w:proofErr w:type="gramEnd"/>
      <w:r>
        <w:rPr>
          <w:rFonts w:ascii="Times New Roman" w:hAnsi="宋体"/>
          <w:sz w:val="24"/>
        </w:rPr>
        <w:t>中熏后置紫外光灯（</w:t>
      </w:r>
      <w:r>
        <w:rPr>
          <w:rFonts w:ascii="Times New Roman" w:hAnsi="Times New Roman"/>
          <w:sz w:val="24"/>
        </w:rPr>
        <w:t>365nm</w:t>
      </w:r>
      <w:r>
        <w:rPr>
          <w:rFonts w:ascii="Times New Roman" w:hAnsi="Times New Roman"/>
          <w:sz w:val="24"/>
        </w:rPr>
        <w:t>）</w:t>
      </w:r>
      <w:r>
        <w:rPr>
          <w:rFonts w:ascii="Times New Roman" w:hAnsi="宋体"/>
          <w:sz w:val="24"/>
        </w:rPr>
        <w:t>下检视。供试品色谱中，在与对照药材色谱相应的位置上，</w:t>
      </w:r>
      <w:proofErr w:type="gramStart"/>
      <w:r>
        <w:rPr>
          <w:rFonts w:ascii="Times New Roman" w:hAnsi="宋体"/>
          <w:sz w:val="24"/>
        </w:rPr>
        <w:t>显相同</w:t>
      </w:r>
      <w:proofErr w:type="gramEnd"/>
      <w:r>
        <w:rPr>
          <w:rFonts w:ascii="Times New Roman" w:hAnsi="宋体"/>
          <w:sz w:val="24"/>
        </w:rPr>
        <w:t>颜色的荧光斑点。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hAnsi="宋体"/>
          <w:sz w:val="24"/>
        </w:rPr>
        <w:t>（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宋体"/>
          <w:sz w:val="24"/>
        </w:rPr>
        <w:t>）取白术对照药材粉末</w:t>
      </w:r>
      <w:r>
        <w:rPr>
          <w:rFonts w:ascii="Times New Roman" w:hAnsi="Times New Roman"/>
          <w:sz w:val="24"/>
        </w:rPr>
        <w:t>0.5g</w:t>
      </w:r>
      <w:r>
        <w:rPr>
          <w:rFonts w:ascii="Times New Roman" w:hAnsi="宋体"/>
          <w:sz w:val="24"/>
        </w:rPr>
        <w:t>，加水</w:t>
      </w:r>
      <w:r>
        <w:rPr>
          <w:rFonts w:ascii="Times New Roman" w:hAnsi="Times New Roman"/>
          <w:sz w:val="24"/>
        </w:rPr>
        <w:t>30ml</w:t>
      </w:r>
      <w:r>
        <w:rPr>
          <w:rFonts w:ascii="Times New Roman" w:hAnsi="宋体"/>
          <w:sz w:val="24"/>
        </w:rPr>
        <w:t>，煎煮</w:t>
      </w:r>
      <w:r>
        <w:rPr>
          <w:rFonts w:ascii="Times New Roman" w:hAnsi="Times New Roman"/>
          <w:sz w:val="24"/>
        </w:rPr>
        <w:t>15</w:t>
      </w:r>
      <w:r>
        <w:rPr>
          <w:rFonts w:ascii="Times New Roman" w:hAnsi="宋体"/>
          <w:sz w:val="24"/>
        </w:rPr>
        <w:t>分钟，水提取液蒸干，残渣加甲醇</w:t>
      </w:r>
      <w:r>
        <w:rPr>
          <w:rFonts w:ascii="Times New Roman" w:hAnsi="Times New Roman"/>
          <w:sz w:val="24"/>
        </w:rPr>
        <w:t>1ml</w:t>
      </w:r>
      <w:r>
        <w:rPr>
          <w:rFonts w:ascii="Times New Roman" w:hAnsi="宋体"/>
          <w:sz w:val="24"/>
        </w:rPr>
        <w:t>使溶解，作为对照药材容液。照薄层色谱法</w:t>
      </w:r>
      <w:r>
        <w:rPr>
          <w:rFonts w:ascii="Times New Roman" w:hAnsi="宋体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hAnsi="宋体"/>
          <w:color w:val="000000"/>
          <w:sz w:val="24"/>
        </w:rPr>
        <w:t>）</w:t>
      </w:r>
      <w:r>
        <w:rPr>
          <w:rFonts w:ascii="Times New Roman" w:hAnsi="宋体"/>
          <w:sz w:val="24"/>
        </w:rPr>
        <w:t>试验，吸取上述对照药材溶液及</w:t>
      </w:r>
      <w:r>
        <w:rPr>
          <w:rFonts w:ascii="Times New Roman" w:eastAsia="黑体" w:hAnsi="黑体"/>
          <w:sz w:val="24"/>
        </w:rPr>
        <w:t>【鉴别】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</w:t>
      </w:r>
      <w:r>
        <w:rPr>
          <w:rFonts w:ascii="Times New Roman" w:hAnsi="宋体"/>
          <w:sz w:val="24"/>
        </w:rPr>
        <w:t>项下的</w:t>
      </w:r>
      <w:proofErr w:type="gramStart"/>
      <w:r>
        <w:rPr>
          <w:rFonts w:ascii="Times New Roman" w:hAnsi="宋体"/>
          <w:sz w:val="24"/>
        </w:rPr>
        <w:t>供试品溶液</w:t>
      </w:r>
      <w:proofErr w:type="gramEnd"/>
      <w:r>
        <w:rPr>
          <w:rFonts w:ascii="Times New Roman" w:hAnsi="宋体"/>
          <w:sz w:val="24"/>
        </w:rPr>
        <w:t>各</w:t>
      </w:r>
      <w:r>
        <w:rPr>
          <w:rFonts w:ascii="Times New Roman" w:hAnsi="Times New Roman"/>
          <w:sz w:val="24"/>
        </w:rPr>
        <w:t>10μl</w:t>
      </w:r>
      <w:r>
        <w:rPr>
          <w:rFonts w:ascii="Times New Roman" w:hAnsi="宋体"/>
          <w:sz w:val="24"/>
        </w:rPr>
        <w:t>，分别点于同一硅胶</w:t>
      </w:r>
      <w:r>
        <w:rPr>
          <w:rFonts w:ascii="Times New Roman" w:hAnsi="Times New Roman"/>
          <w:sz w:val="24"/>
        </w:rPr>
        <w:t>G</w:t>
      </w:r>
      <w:r>
        <w:rPr>
          <w:rFonts w:ascii="Times New Roman" w:hAnsi="宋体"/>
          <w:sz w:val="24"/>
        </w:rPr>
        <w:t>薄层板上，以三氯甲烷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宋体"/>
          <w:sz w:val="24"/>
        </w:rPr>
        <w:t>丙酮（</w:t>
      </w:r>
      <w:r>
        <w:rPr>
          <w:rFonts w:ascii="Times New Roman" w:hAnsi="Times New Roman"/>
          <w:sz w:val="24"/>
        </w:rPr>
        <w:t>19∶1</w:t>
      </w:r>
      <w:r>
        <w:rPr>
          <w:rFonts w:ascii="Times New Roman" w:hAnsi="Times New Roman"/>
          <w:sz w:val="24"/>
        </w:rPr>
        <w:t>）</w:t>
      </w:r>
      <w:r>
        <w:rPr>
          <w:rFonts w:ascii="Times New Roman" w:hAnsi="宋体"/>
          <w:sz w:val="24"/>
        </w:rPr>
        <w:t>为展开剂，展开，</w:t>
      </w:r>
      <w:proofErr w:type="gramStart"/>
      <w:r>
        <w:rPr>
          <w:rFonts w:ascii="Times New Roman" w:hAnsi="宋体"/>
          <w:sz w:val="24"/>
        </w:rPr>
        <w:t>展距</w:t>
      </w:r>
      <w:proofErr w:type="gramEnd"/>
      <w:r>
        <w:rPr>
          <w:rFonts w:ascii="Times New Roman" w:hAnsi="Times New Roman"/>
          <w:sz w:val="24"/>
        </w:rPr>
        <w:t>10cm</w:t>
      </w:r>
      <w:r>
        <w:rPr>
          <w:rFonts w:ascii="Times New Roman" w:hAnsi="宋体"/>
          <w:sz w:val="24"/>
        </w:rPr>
        <w:t>以上，取出，晾干，置紫外光灯（</w:t>
      </w:r>
      <w:r>
        <w:rPr>
          <w:rFonts w:ascii="Times New Roman" w:hAnsi="Times New Roman"/>
          <w:sz w:val="24"/>
        </w:rPr>
        <w:t>365nm</w:t>
      </w:r>
      <w:r>
        <w:rPr>
          <w:rFonts w:ascii="Times New Roman" w:hAnsi="Times New Roman"/>
          <w:sz w:val="24"/>
        </w:rPr>
        <w:t>）</w:t>
      </w:r>
      <w:r>
        <w:rPr>
          <w:rFonts w:ascii="Times New Roman" w:hAnsi="宋体"/>
          <w:sz w:val="24"/>
        </w:rPr>
        <w:t>下检视。供试品色谱中，在与对照药材色谱相应的位置上，至少显一个相同颜色的荧光主斑点。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黑体"/>
          <w:sz w:val="24"/>
        </w:rPr>
        <w:t>【检查】</w:t>
      </w:r>
      <w:r>
        <w:rPr>
          <w:rFonts w:ascii="Times New Roman" w:eastAsia="黑体" w:hAnsi="Times New Roman"/>
          <w:sz w:val="24"/>
        </w:rPr>
        <w:t xml:space="preserve">  </w:t>
      </w:r>
      <w:r>
        <w:rPr>
          <w:rFonts w:ascii="Times New Roman" w:hAnsi="宋体"/>
          <w:color w:val="000000"/>
          <w:sz w:val="24"/>
        </w:rPr>
        <w:t>应符合颗粒剂项下有关的各项规定（《中国药典》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0104</w:t>
      </w:r>
      <w:r>
        <w:rPr>
          <w:rFonts w:ascii="Times New Roman" w:hAnsi="宋体"/>
          <w:color w:val="000000"/>
          <w:sz w:val="24"/>
        </w:rPr>
        <w:t>）。</w:t>
      </w:r>
    </w:p>
    <w:p w14:paraId="328A8E6A" w14:textId="77777777" w:rsidR="00F50117" w:rsidRDefault="00271FF1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eastAsia="黑体" w:hAnsi="黑体"/>
          <w:sz w:val="24"/>
        </w:rPr>
        <w:t>【功能与主治】</w:t>
      </w:r>
      <w:r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宋体"/>
          <w:sz w:val="24"/>
        </w:rPr>
        <w:t>解表化湿</w:t>
      </w:r>
      <w:proofErr w:type="gramEnd"/>
      <w:r>
        <w:rPr>
          <w:rFonts w:ascii="Times New Roman" w:hAnsi="宋体"/>
          <w:sz w:val="24"/>
        </w:rPr>
        <w:t>，宣肺透热，祛风解毒，芳香避移。用于感冒、上呼吸道感染、咳嗽、肺炎证属寒湿束表，热郁津伤，症见干咳，发热恶寒，头痛，咽痛微干，胃脘</w:t>
      </w:r>
      <w:proofErr w:type="gramStart"/>
      <w:r>
        <w:rPr>
          <w:rFonts w:ascii="Times New Roman" w:hAnsi="宋体"/>
          <w:sz w:val="24"/>
        </w:rPr>
        <w:t>痞</w:t>
      </w:r>
      <w:proofErr w:type="gramEnd"/>
      <w:r>
        <w:rPr>
          <w:rFonts w:ascii="Times New Roman" w:hAnsi="宋体"/>
          <w:sz w:val="24"/>
        </w:rPr>
        <w:t>满，倦怠乏力，胸闷呕恶，纳呆便</w:t>
      </w:r>
      <w:proofErr w:type="gramStart"/>
      <w:r>
        <w:rPr>
          <w:rFonts w:ascii="Times New Roman" w:hAnsi="宋体"/>
          <w:sz w:val="24"/>
        </w:rPr>
        <w:t>溏</w:t>
      </w:r>
      <w:proofErr w:type="gramEnd"/>
      <w:r>
        <w:rPr>
          <w:rFonts w:ascii="Times New Roman" w:hAnsi="宋体"/>
          <w:sz w:val="24"/>
        </w:rPr>
        <w:t>等。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黑体"/>
          <w:sz w:val="24"/>
        </w:rPr>
        <w:t>【用法与用量】</w:t>
      </w:r>
      <w:r>
        <w:rPr>
          <w:rFonts w:ascii="Times New Roman" w:eastAsia="黑体" w:hAnsi="Times New Roman"/>
          <w:sz w:val="24"/>
        </w:rPr>
        <w:t xml:space="preserve">  </w:t>
      </w:r>
      <w:r>
        <w:rPr>
          <w:rFonts w:ascii="Times New Roman" w:hAnsi="宋体"/>
          <w:sz w:val="24"/>
        </w:rPr>
        <w:t>温开水冲服。一次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宋体"/>
          <w:sz w:val="24"/>
        </w:rPr>
        <w:t>袋，一日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～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宋体"/>
          <w:sz w:val="24"/>
        </w:rPr>
        <w:t>次。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Times New Roman"/>
          <w:sz w:val="24"/>
        </w:rPr>
        <w:t>【规格】</w:t>
      </w:r>
      <w:r>
        <w:rPr>
          <w:rFonts w:ascii="Times New Roman" w:eastAsia="黑体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每袋装</w:t>
      </w:r>
      <w:r>
        <w:rPr>
          <w:rFonts w:ascii="Times New Roman" w:hAnsi="Times New Roman"/>
          <w:sz w:val="24"/>
        </w:rPr>
        <w:t>10g</w:t>
      </w:r>
      <w:r>
        <w:rPr>
          <w:rFonts w:ascii="Times New Roman" w:hAnsi="Times New Roman"/>
          <w:sz w:val="24"/>
        </w:rPr>
        <w:t>，每</w:t>
      </w:r>
      <w:r>
        <w:rPr>
          <w:rFonts w:ascii="Times New Roman" w:hAnsi="Times New Roman"/>
          <w:sz w:val="24"/>
        </w:rPr>
        <w:t>1g</w:t>
      </w:r>
      <w:r>
        <w:rPr>
          <w:rFonts w:ascii="Times New Roman" w:hAnsi="Times New Roman"/>
          <w:sz w:val="24"/>
        </w:rPr>
        <w:t>相当于饮片约</w:t>
      </w:r>
      <w:r>
        <w:rPr>
          <w:rFonts w:ascii="Times New Roman" w:hAnsi="Times New Roman"/>
          <w:sz w:val="24"/>
        </w:rPr>
        <w:t>1.4g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Times New Roman"/>
          <w:sz w:val="24"/>
        </w:rPr>
        <w:t>【贮藏】</w:t>
      </w:r>
      <w:r>
        <w:rPr>
          <w:rFonts w:ascii="Times New Roman" w:eastAsia="黑体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密封。</w:t>
      </w:r>
    </w:p>
    <w:p w14:paraId="20A02B0E" w14:textId="77777777" w:rsidR="00F50117" w:rsidRDefault="00271FF1">
      <w:pPr>
        <w:spacing w:line="360" w:lineRule="auto"/>
        <w:ind w:firstLineChars="200" w:firstLine="480"/>
        <w:rPr>
          <w:rFonts w:ascii="Times New Roman" w:hAnsi="Times New Roman"/>
        </w:rPr>
      </w:pPr>
      <w:r>
        <w:rPr>
          <w:rFonts w:ascii="Times New Roman" w:eastAsia="黑体" w:hAnsi="Times New Roman"/>
          <w:color w:val="000000"/>
          <w:sz w:val="24"/>
        </w:rPr>
        <w:t>【制剂配制单位】</w:t>
      </w:r>
      <w:r>
        <w:rPr>
          <w:rFonts w:ascii="Times New Roman" w:hAnsi="Times New Roman"/>
          <w:color w:val="000000"/>
          <w:sz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西安中医脑病医院</w:t>
      </w:r>
    </w:p>
    <w:p w14:paraId="583903EE" w14:textId="77777777" w:rsidR="00F50117" w:rsidRDefault="00F50117">
      <w:pPr>
        <w:spacing w:line="360" w:lineRule="auto"/>
        <w:rPr>
          <w:rFonts w:ascii="Times New Roman" w:hAnsi="Times New Roman"/>
          <w:sz w:val="24"/>
        </w:rPr>
      </w:pPr>
    </w:p>
    <w:p w14:paraId="28EA89CB" w14:textId="77777777" w:rsidR="00F50117" w:rsidRDefault="00F50117">
      <w:pPr>
        <w:widowControl/>
        <w:jc w:val="left"/>
        <w:rPr>
          <w:rFonts w:ascii="Times New Roman" w:hAnsi="Times New Roman"/>
        </w:rPr>
      </w:pPr>
    </w:p>
    <w:sectPr w:rsidR="00F501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980938" w14:textId="77777777" w:rsidR="006266B6" w:rsidRDefault="006266B6" w:rsidP="00C14B88">
      <w:r>
        <w:separator/>
      </w:r>
    </w:p>
  </w:endnote>
  <w:endnote w:type="continuationSeparator" w:id="0">
    <w:p w14:paraId="0FDBE39A" w14:textId="77777777" w:rsidR="006266B6" w:rsidRDefault="006266B6" w:rsidP="00C14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4FAB2" w14:textId="77777777" w:rsidR="006266B6" w:rsidRDefault="006266B6" w:rsidP="00C14B88">
      <w:r>
        <w:separator/>
      </w:r>
    </w:p>
  </w:footnote>
  <w:footnote w:type="continuationSeparator" w:id="0">
    <w:p w14:paraId="285B174B" w14:textId="77777777" w:rsidR="006266B6" w:rsidRDefault="006266B6" w:rsidP="00C14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DE2"/>
    <w:rsid w:val="000836EA"/>
    <w:rsid w:val="00243210"/>
    <w:rsid w:val="00271FF1"/>
    <w:rsid w:val="00295EB9"/>
    <w:rsid w:val="0035719D"/>
    <w:rsid w:val="00514412"/>
    <w:rsid w:val="005E48DC"/>
    <w:rsid w:val="006266B6"/>
    <w:rsid w:val="007F2855"/>
    <w:rsid w:val="00861DE2"/>
    <w:rsid w:val="00866752"/>
    <w:rsid w:val="00890B58"/>
    <w:rsid w:val="008F06CE"/>
    <w:rsid w:val="00993A2E"/>
    <w:rsid w:val="00A87123"/>
    <w:rsid w:val="00B1531E"/>
    <w:rsid w:val="00C14B88"/>
    <w:rsid w:val="00C54B69"/>
    <w:rsid w:val="00C66BBD"/>
    <w:rsid w:val="00D253ED"/>
    <w:rsid w:val="00D53ABD"/>
    <w:rsid w:val="00E5786A"/>
    <w:rsid w:val="00E734EF"/>
    <w:rsid w:val="00E94CD2"/>
    <w:rsid w:val="00F00532"/>
    <w:rsid w:val="00F50117"/>
    <w:rsid w:val="00F7735D"/>
    <w:rsid w:val="201C2376"/>
    <w:rsid w:val="39737216"/>
    <w:rsid w:val="5ACF0409"/>
    <w:rsid w:val="7685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242</Words>
  <Characters>1383</Characters>
  <Application>Microsoft Office Word</Application>
  <DocSecurity>0</DocSecurity>
  <Lines>11</Lines>
  <Paragraphs>3</Paragraphs>
  <ScaleCrop>false</ScaleCrop>
  <Company>Microsoft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6</cp:revision>
  <cp:lastPrinted>2024-12-18T07:55:00Z</cp:lastPrinted>
  <dcterms:created xsi:type="dcterms:W3CDTF">2023-12-11T02:29:00Z</dcterms:created>
  <dcterms:modified xsi:type="dcterms:W3CDTF">2025-07-11T08:30:00Z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48EBCC1840CD4110B9AF536C111C12C1_13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