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Lines="0" w:afterLines="0" w:line="640" w:lineRule="exact"/>
        <w:rPr>
          <w:rFonts w:hint="eastAsia" w:eastAsia="黑体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  <w:lang w:eastAsia="zh-CN"/>
        </w:rPr>
        <w:t>附件</w:t>
      </w:r>
      <w:r>
        <w:rPr>
          <w:rFonts w:hint="eastAsia" w:eastAsia="黑体" w:cs="Times New Roman"/>
          <w:sz w:val="32"/>
          <w:szCs w:val="32"/>
          <w:lang w:val="en-US" w:eastAsia="zh-CN"/>
        </w:rPr>
        <w:t>1</w:t>
      </w:r>
    </w:p>
    <w:p>
      <w:pPr>
        <w:spacing w:beforeLines="0" w:afterLines="0" w:line="640" w:lineRule="exact"/>
        <w:jc w:val="center"/>
        <w:rPr>
          <w:rFonts w:hint="default" w:ascii="方正小标宋简体" w:hAnsi="方正小标宋简体" w:eastAsia="方正小标宋简体" w:cs="方正小标宋简体"/>
          <w:color w:val="000000"/>
          <w:sz w:val="44"/>
          <w:szCs w:val="44"/>
        </w:rPr>
      </w:pPr>
      <w:r>
        <w:rPr>
          <w:rFonts w:hint="default" w:ascii="方正小标宋简体" w:hAnsi="方正小标宋简体" w:eastAsia="方正小标宋简体" w:cs="方正小标宋简体"/>
          <w:color w:val="000000"/>
          <w:sz w:val="44"/>
          <w:szCs w:val="44"/>
        </w:rPr>
        <w:t>陕西省中药配方颗粒标准（第</w:t>
      </w: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  <w:lang w:val="en-US" w:eastAsia="zh-CN"/>
        </w:rPr>
        <w:t>五</w:t>
      </w:r>
      <w:r>
        <w:rPr>
          <w:rFonts w:hint="default" w:ascii="方正小标宋简体" w:hAnsi="方正小标宋简体" w:eastAsia="方正小标宋简体" w:cs="方正小标宋简体"/>
          <w:color w:val="000000"/>
          <w:sz w:val="44"/>
          <w:szCs w:val="44"/>
        </w:rPr>
        <w:t>批）</w:t>
      </w:r>
    </w:p>
    <w:p>
      <w:pPr>
        <w:spacing w:beforeLines="0" w:afterLines="0" w:line="640" w:lineRule="exact"/>
        <w:jc w:val="center"/>
        <w:rPr>
          <w:rFonts w:hint="eastAsia" w:ascii="Times New Roman" w:hAnsi="Times New Roman" w:eastAsia="方正小标宋简体" w:cs="Times New Roman"/>
          <w:sz w:val="32"/>
          <w:szCs w:val="32"/>
          <w:lang w:val="en-US" w:eastAsia="zh-CN"/>
        </w:rPr>
      </w:pPr>
      <w:r>
        <w:rPr>
          <w:rFonts w:hint="default" w:ascii="方正小标宋简体" w:hAnsi="方正小标宋简体" w:eastAsia="方正小标宋简体" w:cs="方正小标宋简体"/>
          <w:color w:val="000000"/>
          <w:sz w:val="44"/>
          <w:szCs w:val="44"/>
        </w:rPr>
        <w:t>品种目录</w:t>
      </w:r>
    </w:p>
    <w:tbl>
      <w:tblPr>
        <w:tblStyle w:val="4"/>
        <w:tblpPr w:leftFromText="180" w:rightFromText="180" w:vertAnchor="text" w:horzAnchor="page" w:tblpX="1522" w:tblpY="853"/>
        <w:tblOverlap w:val="never"/>
        <w:tblW w:w="943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95"/>
        <w:gridCol w:w="3482"/>
        <w:gridCol w:w="1356"/>
        <w:gridCol w:w="320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1395" w:type="dxa"/>
            <w:vAlign w:val="center"/>
          </w:tcPr>
          <w:p>
            <w:pPr>
              <w:spacing w:line="420" w:lineRule="exact"/>
              <w:jc w:val="center"/>
              <w:rPr>
                <w:rFonts w:hint="default" w:ascii="Times New Roman" w:hAnsi="Times New Roman" w:eastAsia="黑体" w:cs="Times New Roman"/>
                <w:b w:val="0"/>
                <w:bCs/>
                <w:sz w:val="30"/>
                <w:szCs w:val="30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/>
                <w:sz w:val="30"/>
                <w:szCs w:val="30"/>
              </w:rPr>
              <w:t>序号</w:t>
            </w:r>
          </w:p>
        </w:tc>
        <w:tc>
          <w:tcPr>
            <w:tcW w:w="3482" w:type="dxa"/>
            <w:vAlign w:val="center"/>
          </w:tcPr>
          <w:p>
            <w:pPr>
              <w:spacing w:line="420" w:lineRule="exact"/>
              <w:jc w:val="center"/>
              <w:rPr>
                <w:rFonts w:hint="default" w:ascii="Times New Roman" w:hAnsi="Times New Roman" w:eastAsia="黑体" w:cs="Times New Roman"/>
                <w:b w:val="0"/>
                <w:bCs/>
                <w:sz w:val="30"/>
                <w:szCs w:val="30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/>
                <w:sz w:val="30"/>
                <w:szCs w:val="30"/>
              </w:rPr>
              <w:t>品种名称</w:t>
            </w:r>
          </w:p>
        </w:tc>
        <w:tc>
          <w:tcPr>
            <w:tcW w:w="1356" w:type="dxa"/>
            <w:vAlign w:val="center"/>
          </w:tcPr>
          <w:p>
            <w:pPr>
              <w:spacing w:line="420" w:lineRule="exact"/>
              <w:jc w:val="center"/>
              <w:rPr>
                <w:rFonts w:hint="default" w:ascii="Times New Roman" w:hAnsi="Times New Roman" w:eastAsia="黑体" w:cs="Times New Roman"/>
                <w:b w:val="0"/>
                <w:bCs/>
                <w:sz w:val="30"/>
                <w:szCs w:val="30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/>
                <w:sz w:val="30"/>
                <w:szCs w:val="30"/>
                <w:lang w:val="en-US" w:eastAsia="zh-CN"/>
              </w:rPr>
              <w:t>序号</w:t>
            </w:r>
          </w:p>
        </w:tc>
        <w:tc>
          <w:tcPr>
            <w:tcW w:w="3200" w:type="dxa"/>
            <w:vAlign w:val="center"/>
          </w:tcPr>
          <w:p>
            <w:pPr>
              <w:spacing w:line="420" w:lineRule="exact"/>
              <w:jc w:val="center"/>
              <w:rPr>
                <w:rFonts w:hint="default" w:ascii="Times New Roman" w:hAnsi="Times New Roman" w:eastAsia="黑体" w:cs="Times New Roman"/>
                <w:b w:val="0"/>
                <w:bCs/>
                <w:sz w:val="30"/>
                <w:szCs w:val="30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/>
                <w:sz w:val="30"/>
                <w:szCs w:val="30"/>
                <w:lang w:val="en-US" w:eastAsia="zh-CN"/>
              </w:rPr>
              <w:t>品种名称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1395" w:type="dxa"/>
            <w:vAlign w:val="center"/>
          </w:tcPr>
          <w:p>
            <w:pPr>
              <w:spacing w:line="420" w:lineRule="exact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30"/>
                <w:szCs w:val="30"/>
                <w:lang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30"/>
                <w:szCs w:val="30"/>
                <w:lang w:bidi="ar"/>
              </w:rPr>
              <w:t>1</w:t>
            </w:r>
          </w:p>
        </w:tc>
        <w:tc>
          <w:tcPr>
            <w:tcW w:w="348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pacing w:val="3"/>
                <w:kern w:val="2"/>
                <w:sz w:val="32"/>
                <w:szCs w:val="32"/>
                <w:lang w:val="en-US" w:eastAsia="en-US" w:bidi="ar-SA"/>
              </w:rPr>
            </w:pPr>
            <w:r>
              <w:rPr>
                <w:rFonts w:hint="eastAsia" w:eastAsia="仿宋_GB2312" w:cs="Times New Roman"/>
                <w:spacing w:val="3"/>
                <w:kern w:val="2"/>
                <w:sz w:val="32"/>
                <w:szCs w:val="32"/>
                <w:lang w:val="en-US" w:eastAsia="zh-CN" w:bidi="ar-SA"/>
              </w:rPr>
              <w:t>水牛角</w:t>
            </w:r>
          </w:p>
        </w:tc>
        <w:tc>
          <w:tcPr>
            <w:tcW w:w="1356" w:type="dxa"/>
            <w:shd w:val="clear" w:color="auto" w:fill="auto"/>
            <w:vAlign w:val="center"/>
          </w:tcPr>
          <w:p>
            <w:pPr>
              <w:spacing w:line="4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pacing w:val="3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30"/>
                <w:szCs w:val="30"/>
                <w:lang w:bidi="ar"/>
              </w:rPr>
              <w:t>15</w:t>
            </w:r>
          </w:p>
        </w:tc>
        <w:tc>
          <w:tcPr>
            <w:tcW w:w="32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pacing w:val="3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eastAsia="仿宋_GB2312" w:cs="Times New Roman"/>
                <w:spacing w:val="3"/>
                <w:kern w:val="2"/>
                <w:sz w:val="32"/>
                <w:szCs w:val="32"/>
                <w:lang w:val="en-US" w:eastAsia="zh-CN" w:bidi="ar-SA"/>
              </w:rPr>
              <w:t>煅浮海石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1395" w:type="dxa"/>
            <w:vAlign w:val="center"/>
          </w:tcPr>
          <w:p>
            <w:pPr>
              <w:spacing w:line="420" w:lineRule="exact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30"/>
                <w:szCs w:val="30"/>
                <w:lang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30"/>
                <w:szCs w:val="30"/>
                <w:lang w:bidi="ar"/>
              </w:rPr>
              <w:t>2</w:t>
            </w:r>
          </w:p>
        </w:tc>
        <w:tc>
          <w:tcPr>
            <w:tcW w:w="348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pacing w:val="3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eastAsia="仿宋_GB2312" w:cs="Times New Roman"/>
                <w:spacing w:val="3"/>
                <w:kern w:val="2"/>
                <w:sz w:val="32"/>
                <w:szCs w:val="32"/>
                <w:lang w:val="en-US" w:eastAsia="zh-CN" w:bidi="ar-SA"/>
              </w:rPr>
              <w:t>盐泽泻（泽泻）</w:t>
            </w:r>
          </w:p>
        </w:tc>
        <w:tc>
          <w:tcPr>
            <w:tcW w:w="1356" w:type="dxa"/>
            <w:shd w:val="clear" w:color="auto" w:fill="auto"/>
            <w:vAlign w:val="center"/>
          </w:tcPr>
          <w:p>
            <w:pPr>
              <w:spacing w:line="4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pacing w:val="3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30"/>
                <w:szCs w:val="30"/>
                <w:lang w:bidi="ar"/>
              </w:rPr>
              <w:t>16</w:t>
            </w:r>
          </w:p>
        </w:tc>
        <w:tc>
          <w:tcPr>
            <w:tcW w:w="32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pacing w:val="3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pacing w:val="3"/>
                <w:kern w:val="2"/>
                <w:sz w:val="32"/>
                <w:szCs w:val="32"/>
                <w:lang w:val="en-US" w:eastAsia="zh-CN" w:bidi="ar-SA"/>
              </w:rPr>
              <w:t>蜜升麻（兴安升麻）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1395" w:type="dxa"/>
            <w:vAlign w:val="center"/>
          </w:tcPr>
          <w:p>
            <w:pPr>
              <w:spacing w:line="420" w:lineRule="exact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30"/>
                <w:szCs w:val="30"/>
                <w:lang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30"/>
                <w:szCs w:val="30"/>
                <w:lang w:bidi="ar"/>
              </w:rPr>
              <w:t>3</w:t>
            </w:r>
          </w:p>
        </w:tc>
        <w:tc>
          <w:tcPr>
            <w:tcW w:w="348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pacing w:val="3"/>
                <w:kern w:val="2"/>
                <w:sz w:val="32"/>
                <w:szCs w:val="32"/>
                <w:lang w:val="en-US" w:eastAsia="en-US" w:bidi="ar-SA"/>
              </w:rPr>
            </w:pPr>
            <w:r>
              <w:rPr>
                <w:rFonts w:hint="eastAsia" w:eastAsia="仿宋_GB2312" w:cs="Times New Roman"/>
                <w:spacing w:val="3"/>
                <w:kern w:val="2"/>
                <w:sz w:val="32"/>
                <w:szCs w:val="32"/>
                <w:lang w:val="en-US" w:eastAsia="zh-CN" w:bidi="ar-SA"/>
              </w:rPr>
              <w:t>炒六神曲</w:t>
            </w:r>
          </w:p>
        </w:tc>
        <w:tc>
          <w:tcPr>
            <w:tcW w:w="1356" w:type="dxa"/>
            <w:shd w:val="clear" w:color="auto" w:fill="auto"/>
            <w:vAlign w:val="center"/>
          </w:tcPr>
          <w:p>
            <w:pPr>
              <w:spacing w:line="4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pacing w:val="3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30"/>
                <w:szCs w:val="30"/>
                <w:lang w:bidi="ar"/>
              </w:rPr>
              <w:t>17</w:t>
            </w:r>
          </w:p>
        </w:tc>
        <w:tc>
          <w:tcPr>
            <w:tcW w:w="32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pacing w:val="3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pacing w:val="3"/>
                <w:kern w:val="2"/>
                <w:sz w:val="32"/>
                <w:szCs w:val="32"/>
                <w:lang w:val="en-US" w:eastAsia="zh-CN" w:bidi="ar-SA"/>
              </w:rPr>
              <w:t>炒茺蔚子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1395" w:type="dxa"/>
            <w:vAlign w:val="center"/>
          </w:tcPr>
          <w:p>
            <w:pPr>
              <w:spacing w:line="420" w:lineRule="exact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30"/>
                <w:szCs w:val="30"/>
                <w:lang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30"/>
                <w:szCs w:val="30"/>
                <w:lang w:bidi="ar"/>
              </w:rPr>
              <w:t>4</w:t>
            </w:r>
          </w:p>
        </w:tc>
        <w:tc>
          <w:tcPr>
            <w:tcW w:w="348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pacing w:val="3"/>
                <w:kern w:val="2"/>
                <w:sz w:val="32"/>
                <w:szCs w:val="32"/>
                <w:lang w:val="en-US" w:eastAsia="en-US" w:bidi="ar-SA"/>
              </w:rPr>
            </w:pPr>
            <w:r>
              <w:rPr>
                <w:rFonts w:hint="eastAsia" w:eastAsia="仿宋_GB2312" w:cs="Times New Roman"/>
                <w:spacing w:val="3"/>
                <w:kern w:val="2"/>
                <w:sz w:val="32"/>
                <w:szCs w:val="32"/>
                <w:lang w:val="en-US" w:eastAsia="zh-CN" w:bidi="ar-SA"/>
              </w:rPr>
              <w:t>煅紫石英</w:t>
            </w:r>
          </w:p>
        </w:tc>
        <w:tc>
          <w:tcPr>
            <w:tcW w:w="1356" w:type="dxa"/>
            <w:shd w:val="clear" w:color="auto" w:fill="auto"/>
            <w:vAlign w:val="center"/>
          </w:tcPr>
          <w:p>
            <w:pPr>
              <w:spacing w:line="4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pacing w:val="3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pacing w:val="3"/>
                <w:kern w:val="2"/>
                <w:sz w:val="32"/>
                <w:szCs w:val="32"/>
                <w:lang w:val="en-US" w:eastAsia="en-US" w:bidi="ar-SA"/>
              </w:rPr>
              <w:t>18</w:t>
            </w:r>
          </w:p>
        </w:tc>
        <w:tc>
          <w:tcPr>
            <w:tcW w:w="32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pacing w:val="3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eastAsia="仿宋_GB2312" w:cs="Times New Roman"/>
                <w:spacing w:val="3"/>
                <w:kern w:val="2"/>
                <w:sz w:val="32"/>
                <w:szCs w:val="32"/>
                <w:lang w:val="en-US" w:eastAsia="zh-CN" w:bidi="ar-SA"/>
              </w:rPr>
              <w:t>山柰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1395" w:type="dxa"/>
            <w:vAlign w:val="center"/>
          </w:tcPr>
          <w:p>
            <w:pPr>
              <w:spacing w:line="42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30"/>
                <w:szCs w:val="30"/>
                <w:lang w:val="en-US" w:eastAsia="zh-CN" w:bidi="ar"/>
              </w:rPr>
            </w:pPr>
            <w:r>
              <w:rPr>
                <w:rFonts w:hint="eastAsia" w:cs="Times New Roman"/>
                <w:color w:val="000000"/>
                <w:kern w:val="0"/>
                <w:sz w:val="30"/>
                <w:szCs w:val="30"/>
                <w:lang w:val="en-US" w:eastAsia="zh-CN" w:bidi="ar"/>
              </w:rPr>
              <w:t>5</w:t>
            </w:r>
          </w:p>
        </w:tc>
        <w:tc>
          <w:tcPr>
            <w:tcW w:w="348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pacing w:val="3"/>
                <w:kern w:val="2"/>
                <w:sz w:val="32"/>
                <w:szCs w:val="32"/>
                <w:lang w:val="en-US" w:eastAsia="en-US" w:bidi="ar-SA"/>
              </w:rPr>
            </w:pPr>
            <w:r>
              <w:rPr>
                <w:rFonts w:hint="eastAsia" w:eastAsia="仿宋_GB2312" w:cs="Times New Roman"/>
                <w:spacing w:val="3"/>
                <w:kern w:val="2"/>
                <w:sz w:val="32"/>
                <w:szCs w:val="32"/>
                <w:lang w:val="en-US" w:eastAsia="zh-CN" w:bidi="ar-SA"/>
              </w:rPr>
              <w:t>花蕊石</w:t>
            </w:r>
          </w:p>
        </w:tc>
        <w:tc>
          <w:tcPr>
            <w:tcW w:w="1356" w:type="dxa"/>
            <w:shd w:val="clear" w:color="auto" w:fill="auto"/>
            <w:vAlign w:val="center"/>
          </w:tcPr>
          <w:p>
            <w:pPr>
              <w:spacing w:line="4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pacing w:val="3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pacing w:val="3"/>
                <w:kern w:val="2"/>
                <w:sz w:val="32"/>
                <w:szCs w:val="32"/>
                <w:lang w:val="en-US" w:eastAsia="en-US" w:bidi="ar-SA"/>
              </w:rPr>
              <w:t>19</w:t>
            </w:r>
          </w:p>
        </w:tc>
        <w:tc>
          <w:tcPr>
            <w:tcW w:w="32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pacing w:val="3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pacing w:val="3"/>
                <w:kern w:val="2"/>
                <w:sz w:val="32"/>
                <w:szCs w:val="32"/>
                <w:lang w:val="en-US" w:eastAsia="zh-CN" w:bidi="ar-SA"/>
              </w:rPr>
              <w:t>鹿角霜（马鹿）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1395" w:type="dxa"/>
            <w:vAlign w:val="center"/>
          </w:tcPr>
          <w:p>
            <w:pPr>
              <w:spacing w:line="420" w:lineRule="exact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30"/>
                <w:szCs w:val="30"/>
                <w:lang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30"/>
                <w:szCs w:val="30"/>
                <w:lang w:bidi="ar"/>
              </w:rPr>
              <w:t>6</w:t>
            </w:r>
          </w:p>
        </w:tc>
        <w:tc>
          <w:tcPr>
            <w:tcW w:w="348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pacing w:val="3"/>
                <w:kern w:val="2"/>
                <w:sz w:val="32"/>
                <w:szCs w:val="32"/>
                <w:lang w:val="en-US" w:eastAsia="en-US" w:bidi="ar-SA"/>
              </w:rPr>
            </w:pPr>
            <w:r>
              <w:rPr>
                <w:rFonts w:hint="eastAsia" w:eastAsia="仿宋_GB2312" w:cs="Times New Roman"/>
                <w:spacing w:val="3"/>
                <w:kern w:val="2"/>
                <w:sz w:val="32"/>
                <w:szCs w:val="32"/>
                <w:lang w:val="en-US" w:eastAsia="zh-CN" w:bidi="ar-SA"/>
              </w:rPr>
              <w:t>紫石英</w:t>
            </w:r>
          </w:p>
        </w:tc>
        <w:tc>
          <w:tcPr>
            <w:tcW w:w="1356" w:type="dxa"/>
            <w:shd w:val="clear" w:color="auto" w:fill="auto"/>
            <w:vAlign w:val="center"/>
          </w:tcPr>
          <w:p>
            <w:pPr>
              <w:spacing w:line="4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pacing w:val="3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pacing w:val="3"/>
                <w:kern w:val="2"/>
                <w:sz w:val="32"/>
                <w:szCs w:val="32"/>
                <w:lang w:val="en-US" w:eastAsia="en-US" w:bidi="ar-SA"/>
              </w:rPr>
              <w:t>20</w:t>
            </w:r>
          </w:p>
        </w:tc>
        <w:tc>
          <w:tcPr>
            <w:tcW w:w="32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pacing w:val="3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pacing w:val="3"/>
                <w:kern w:val="2"/>
                <w:sz w:val="32"/>
                <w:szCs w:val="32"/>
                <w:lang w:val="en-US" w:eastAsia="zh-CN" w:bidi="ar-SA"/>
              </w:rPr>
              <w:t>附片（白附片）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1395" w:type="dxa"/>
            <w:vAlign w:val="center"/>
          </w:tcPr>
          <w:p>
            <w:pPr>
              <w:spacing w:line="420" w:lineRule="exact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30"/>
                <w:szCs w:val="30"/>
                <w:lang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30"/>
                <w:szCs w:val="30"/>
                <w:lang w:bidi="ar"/>
              </w:rPr>
              <w:t>7</w:t>
            </w:r>
          </w:p>
        </w:tc>
        <w:tc>
          <w:tcPr>
            <w:tcW w:w="348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pacing w:val="3"/>
                <w:kern w:val="2"/>
                <w:sz w:val="32"/>
                <w:szCs w:val="32"/>
                <w:lang w:val="en-US" w:eastAsia="en-US" w:bidi="ar-SA"/>
              </w:rPr>
            </w:pPr>
            <w:r>
              <w:rPr>
                <w:rFonts w:hint="eastAsia" w:eastAsia="仿宋_GB2312" w:cs="Times New Roman"/>
                <w:spacing w:val="3"/>
                <w:kern w:val="2"/>
                <w:sz w:val="32"/>
                <w:szCs w:val="32"/>
                <w:lang w:val="en-US" w:eastAsia="zh-CN" w:bidi="ar-SA"/>
              </w:rPr>
              <w:t>诃子肉</w:t>
            </w:r>
            <w:r>
              <w:rPr>
                <w:rFonts w:hint="default" w:ascii="Times New Roman" w:hAnsi="Times New Roman" w:eastAsia="仿宋_GB2312" w:cs="Times New Roman"/>
                <w:spacing w:val="3"/>
                <w:kern w:val="2"/>
                <w:sz w:val="32"/>
                <w:szCs w:val="32"/>
                <w:lang w:val="en-US" w:eastAsia="zh-CN" w:bidi="ar-SA"/>
              </w:rPr>
              <w:t>（</w:t>
            </w:r>
            <w:r>
              <w:rPr>
                <w:rFonts w:hint="eastAsia" w:eastAsia="仿宋_GB2312" w:cs="Times New Roman"/>
                <w:spacing w:val="3"/>
                <w:kern w:val="2"/>
                <w:sz w:val="32"/>
                <w:szCs w:val="32"/>
                <w:lang w:val="en-US" w:eastAsia="zh-CN" w:bidi="ar-SA"/>
              </w:rPr>
              <w:t>诃子</w:t>
            </w:r>
            <w:r>
              <w:rPr>
                <w:rFonts w:hint="default" w:ascii="Times New Roman" w:hAnsi="Times New Roman" w:eastAsia="仿宋_GB2312" w:cs="Times New Roman"/>
                <w:spacing w:val="3"/>
                <w:kern w:val="2"/>
                <w:sz w:val="32"/>
                <w:szCs w:val="32"/>
                <w:lang w:val="en-US" w:eastAsia="zh-CN" w:bidi="ar-SA"/>
              </w:rPr>
              <w:t>）</w:t>
            </w:r>
          </w:p>
        </w:tc>
        <w:tc>
          <w:tcPr>
            <w:tcW w:w="1356" w:type="dxa"/>
            <w:shd w:val="clear" w:color="auto" w:fill="auto"/>
            <w:vAlign w:val="center"/>
          </w:tcPr>
          <w:p>
            <w:pPr>
              <w:spacing w:line="4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pacing w:val="3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pacing w:val="3"/>
                <w:kern w:val="2"/>
                <w:sz w:val="32"/>
                <w:szCs w:val="32"/>
                <w:lang w:val="en-US" w:eastAsia="en-US" w:bidi="ar-SA"/>
              </w:rPr>
              <w:t>21</w:t>
            </w:r>
          </w:p>
        </w:tc>
        <w:tc>
          <w:tcPr>
            <w:tcW w:w="32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pacing w:val="3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pacing w:val="3"/>
                <w:kern w:val="2"/>
                <w:sz w:val="32"/>
                <w:szCs w:val="32"/>
                <w:lang w:val="en-US" w:eastAsia="zh-CN" w:bidi="ar-SA"/>
              </w:rPr>
              <w:t>浮海石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1395" w:type="dxa"/>
            <w:vAlign w:val="center"/>
          </w:tcPr>
          <w:p>
            <w:pPr>
              <w:spacing w:line="420" w:lineRule="exact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30"/>
                <w:szCs w:val="30"/>
                <w:lang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30"/>
                <w:szCs w:val="30"/>
                <w:lang w:bidi="ar"/>
              </w:rPr>
              <w:t>8</w:t>
            </w:r>
          </w:p>
        </w:tc>
        <w:tc>
          <w:tcPr>
            <w:tcW w:w="348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pacing w:val="3"/>
                <w:kern w:val="2"/>
                <w:sz w:val="32"/>
                <w:szCs w:val="32"/>
                <w:lang w:val="en-US" w:eastAsia="en-US" w:bidi="ar-SA"/>
              </w:rPr>
            </w:pPr>
            <w:r>
              <w:rPr>
                <w:rFonts w:hint="eastAsia" w:eastAsia="仿宋_GB2312" w:cs="Times New Roman"/>
                <w:spacing w:val="3"/>
                <w:kern w:val="2"/>
                <w:sz w:val="32"/>
                <w:szCs w:val="32"/>
                <w:lang w:val="en-US" w:eastAsia="zh-CN" w:bidi="ar-SA"/>
              </w:rPr>
              <w:t>煅赭石</w:t>
            </w:r>
          </w:p>
        </w:tc>
        <w:tc>
          <w:tcPr>
            <w:tcW w:w="1356" w:type="dxa"/>
            <w:shd w:val="clear" w:color="auto" w:fill="auto"/>
            <w:vAlign w:val="center"/>
          </w:tcPr>
          <w:p>
            <w:pPr>
              <w:spacing w:line="4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pacing w:val="3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pacing w:val="3"/>
                <w:kern w:val="2"/>
                <w:sz w:val="32"/>
                <w:szCs w:val="32"/>
                <w:lang w:val="en-US" w:eastAsia="en-US" w:bidi="ar-SA"/>
              </w:rPr>
              <w:t>22</w:t>
            </w:r>
          </w:p>
        </w:tc>
        <w:tc>
          <w:tcPr>
            <w:tcW w:w="32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pacing w:val="3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pacing w:val="3"/>
                <w:kern w:val="2"/>
                <w:sz w:val="32"/>
                <w:szCs w:val="32"/>
                <w:lang w:val="en-US" w:eastAsia="zh-CN" w:bidi="ar-SA"/>
              </w:rPr>
              <w:t>苣荬菜（北败酱）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1395" w:type="dxa"/>
            <w:vAlign w:val="center"/>
          </w:tcPr>
          <w:p>
            <w:pPr>
              <w:spacing w:line="420" w:lineRule="exact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30"/>
                <w:szCs w:val="30"/>
                <w:lang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30"/>
                <w:szCs w:val="30"/>
                <w:lang w:bidi="ar"/>
              </w:rPr>
              <w:t>9</w:t>
            </w:r>
          </w:p>
        </w:tc>
        <w:tc>
          <w:tcPr>
            <w:tcW w:w="348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pacing w:val="3"/>
                <w:kern w:val="2"/>
                <w:sz w:val="32"/>
                <w:szCs w:val="32"/>
                <w:lang w:val="en-US" w:eastAsia="en-US" w:bidi="ar-SA"/>
              </w:rPr>
            </w:pPr>
            <w:r>
              <w:rPr>
                <w:rFonts w:hint="eastAsia" w:eastAsia="仿宋_GB2312" w:cs="Times New Roman"/>
                <w:spacing w:val="3"/>
                <w:kern w:val="2"/>
                <w:sz w:val="32"/>
                <w:szCs w:val="32"/>
                <w:lang w:val="en-US" w:eastAsia="zh-CN" w:bidi="ar-SA"/>
              </w:rPr>
              <w:t>赤石脂</w:t>
            </w:r>
          </w:p>
        </w:tc>
        <w:tc>
          <w:tcPr>
            <w:tcW w:w="1356" w:type="dxa"/>
            <w:shd w:val="clear" w:color="auto" w:fill="auto"/>
            <w:vAlign w:val="center"/>
          </w:tcPr>
          <w:p>
            <w:pPr>
              <w:spacing w:line="4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pacing w:val="3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pacing w:val="3"/>
                <w:kern w:val="2"/>
                <w:sz w:val="32"/>
                <w:szCs w:val="32"/>
                <w:lang w:val="en-US" w:eastAsia="en-US" w:bidi="ar-SA"/>
              </w:rPr>
              <w:t>23</w:t>
            </w:r>
          </w:p>
        </w:tc>
        <w:tc>
          <w:tcPr>
            <w:tcW w:w="32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pacing w:val="3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pacing w:val="3"/>
                <w:kern w:val="2"/>
                <w:sz w:val="32"/>
                <w:szCs w:val="32"/>
                <w:lang w:val="en-US" w:eastAsia="zh-CN" w:bidi="ar-SA"/>
              </w:rPr>
              <w:t>麻黄绒（草麻黄）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1395" w:type="dxa"/>
            <w:vAlign w:val="center"/>
          </w:tcPr>
          <w:p>
            <w:pPr>
              <w:spacing w:line="420" w:lineRule="exact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30"/>
                <w:szCs w:val="30"/>
                <w:lang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30"/>
                <w:szCs w:val="30"/>
                <w:lang w:bidi="ar"/>
              </w:rPr>
              <w:t>10</w:t>
            </w:r>
          </w:p>
        </w:tc>
        <w:tc>
          <w:tcPr>
            <w:tcW w:w="348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pacing w:val="3"/>
                <w:kern w:val="2"/>
                <w:sz w:val="32"/>
                <w:szCs w:val="32"/>
                <w:lang w:val="en-US" w:eastAsia="en-US" w:bidi="ar-SA"/>
              </w:rPr>
            </w:pPr>
            <w:r>
              <w:rPr>
                <w:rFonts w:hint="eastAsia" w:eastAsia="仿宋_GB2312" w:cs="Times New Roman"/>
                <w:spacing w:val="3"/>
                <w:kern w:val="2"/>
                <w:sz w:val="32"/>
                <w:szCs w:val="32"/>
                <w:lang w:val="en-US" w:eastAsia="zh-CN" w:bidi="ar-SA"/>
              </w:rPr>
              <w:t>煅阳起石</w:t>
            </w:r>
          </w:p>
        </w:tc>
        <w:tc>
          <w:tcPr>
            <w:tcW w:w="1356" w:type="dxa"/>
            <w:shd w:val="clear" w:color="auto" w:fill="auto"/>
            <w:vAlign w:val="center"/>
          </w:tcPr>
          <w:p>
            <w:pPr>
              <w:spacing w:line="4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pacing w:val="3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pacing w:val="3"/>
                <w:kern w:val="2"/>
                <w:sz w:val="32"/>
                <w:szCs w:val="32"/>
                <w:lang w:val="en-US" w:eastAsia="en-US" w:bidi="ar-SA"/>
              </w:rPr>
              <w:t>24</w:t>
            </w:r>
          </w:p>
        </w:tc>
        <w:tc>
          <w:tcPr>
            <w:tcW w:w="32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pacing w:val="3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pacing w:val="3"/>
                <w:kern w:val="2"/>
                <w:sz w:val="32"/>
                <w:szCs w:val="32"/>
                <w:lang w:val="en-US" w:eastAsia="zh-CN" w:bidi="ar-SA"/>
              </w:rPr>
              <w:t>蛇蜕（乌梢蛇）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1395" w:type="dxa"/>
            <w:vAlign w:val="center"/>
          </w:tcPr>
          <w:p>
            <w:pPr>
              <w:spacing w:line="420" w:lineRule="exact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30"/>
                <w:szCs w:val="30"/>
                <w:lang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30"/>
                <w:szCs w:val="30"/>
                <w:lang w:bidi="ar"/>
              </w:rPr>
              <w:t>11</w:t>
            </w:r>
          </w:p>
        </w:tc>
        <w:tc>
          <w:tcPr>
            <w:tcW w:w="348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pacing w:val="3"/>
                <w:kern w:val="2"/>
                <w:sz w:val="32"/>
                <w:szCs w:val="32"/>
                <w:lang w:val="en-US" w:eastAsia="en-US" w:bidi="ar-SA"/>
              </w:rPr>
            </w:pPr>
            <w:r>
              <w:rPr>
                <w:rFonts w:hint="eastAsia" w:eastAsia="仿宋_GB2312" w:cs="Times New Roman"/>
                <w:spacing w:val="3"/>
                <w:kern w:val="2"/>
                <w:sz w:val="32"/>
                <w:szCs w:val="32"/>
                <w:lang w:val="en-US" w:eastAsia="zh-CN" w:bidi="ar-SA"/>
              </w:rPr>
              <w:t>煅青礞石（黑云母片岩）</w:t>
            </w:r>
          </w:p>
        </w:tc>
        <w:tc>
          <w:tcPr>
            <w:tcW w:w="1356" w:type="dxa"/>
            <w:shd w:val="clear" w:color="auto" w:fill="auto"/>
            <w:vAlign w:val="center"/>
          </w:tcPr>
          <w:p>
            <w:pPr>
              <w:spacing w:line="4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pacing w:val="3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pacing w:val="3"/>
                <w:kern w:val="2"/>
                <w:sz w:val="32"/>
                <w:szCs w:val="32"/>
                <w:lang w:val="en-US" w:eastAsia="en-US" w:bidi="ar-SA"/>
              </w:rPr>
              <w:t>25</w:t>
            </w:r>
          </w:p>
        </w:tc>
        <w:tc>
          <w:tcPr>
            <w:tcW w:w="320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pacing w:val="3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eastAsia="仿宋_GB2312" w:cs="Times New Roman"/>
                <w:spacing w:val="3"/>
                <w:kern w:val="2"/>
                <w:sz w:val="32"/>
                <w:szCs w:val="32"/>
                <w:lang w:val="en-US" w:eastAsia="zh-CN" w:bidi="ar-SA"/>
              </w:rPr>
              <w:t>猪牙皂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1395" w:type="dxa"/>
            <w:vAlign w:val="center"/>
          </w:tcPr>
          <w:p>
            <w:pPr>
              <w:spacing w:line="420" w:lineRule="exact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30"/>
                <w:szCs w:val="30"/>
                <w:lang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30"/>
                <w:szCs w:val="30"/>
                <w:lang w:bidi="ar"/>
              </w:rPr>
              <w:t>12</w:t>
            </w:r>
          </w:p>
        </w:tc>
        <w:tc>
          <w:tcPr>
            <w:tcW w:w="348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pacing w:val="3"/>
                <w:kern w:val="2"/>
                <w:sz w:val="32"/>
                <w:szCs w:val="32"/>
                <w:lang w:val="en-US" w:eastAsia="en-US" w:bidi="ar-SA"/>
              </w:rPr>
            </w:pPr>
            <w:r>
              <w:rPr>
                <w:rFonts w:hint="eastAsia" w:eastAsia="仿宋_GB2312" w:cs="Times New Roman"/>
                <w:spacing w:val="3"/>
                <w:kern w:val="2"/>
                <w:sz w:val="32"/>
                <w:szCs w:val="32"/>
                <w:lang w:val="en-US" w:eastAsia="zh-CN" w:bidi="ar-SA"/>
              </w:rPr>
              <w:t>阳起石</w:t>
            </w:r>
          </w:p>
        </w:tc>
        <w:tc>
          <w:tcPr>
            <w:tcW w:w="1356" w:type="dxa"/>
            <w:shd w:val="clear" w:color="auto" w:fill="auto"/>
            <w:vAlign w:val="center"/>
          </w:tcPr>
          <w:p>
            <w:pPr>
              <w:spacing w:line="4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pacing w:val="3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pacing w:val="3"/>
                <w:kern w:val="2"/>
                <w:sz w:val="32"/>
                <w:szCs w:val="32"/>
                <w:lang w:val="en-US" w:eastAsia="zh-CN" w:bidi="ar-SA"/>
              </w:rPr>
              <w:t>26</w:t>
            </w:r>
          </w:p>
        </w:tc>
        <w:tc>
          <w:tcPr>
            <w:tcW w:w="320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pacing w:val="3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eastAsia="仿宋_GB2312" w:cs="Times New Roman"/>
                <w:spacing w:val="3"/>
                <w:kern w:val="2"/>
                <w:sz w:val="32"/>
                <w:szCs w:val="32"/>
                <w:lang w:val="en-US" w:eastAsia="zh-CN" w:bidi="ar-SA"/>
              </w:rPr>
              <w:t>北寒水石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1395" w:type="dxa"/>
            <w:vAlign w:val="center"/>
          </w:tcPr>
          <w:p>
            <w:pPr>
              <w:spacing w:line="420" w:lineRule="exact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30"/>
                <w:szCs w:val="30"/>
                <w:lang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30"/>
                <w:szCs w:val="30"/>
                <w:lang w:bidi="ar"/>
              </w:rPr>
              <w:t>13</w:t>
            </w:r>
          </w:p>
        </w:tc>
        <w:tc>
          <w:tcPr>
            <w:tcW w:w="348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pacing w:val="3"/>
                <w:kern w:val="2"/>
                <w:sz w:val="32"/>
                <w:szCs w:val="32"/>
                <w:lang w:val="en-US" w:eastAsia="en-US" w:bidi="ar-SA"/>
              </w:rPr>
            </w:pPr>
            <w:r>
              <w:rPr>
                <w:rFonts w:hint="eastAsia" w:eastAsia="仿宋_GB2312" w:cs="Times New Roman"/>
                <w:spacing w:val="3"/>
                <w:kern w:val="2"/>
                <w:sz w:val="32"/>
                <w:szCs w:val="32"/>
                <w:lang w:val="en-US" w:eastAsia="zh-CN" w:bidi="ar-SA"/>
              </w:rPr>
              <w:t>虻虫（指角原虻）</w:t>
            </w:r>
          </w:p>
        </w:tc>
        <w:tc>
          <w:tcPr>
            <w:tcW w:w="1356" w:type="dxa"/>
            <w:shd w:val="clear" w:color="auto" w:fill="auto"/>
            <w:vAlign w:val="center"/>
          </w:tcPr>
          <w:p>
            <w:pPr>
              <w:spacing w:line="4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pacing w:val="3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pacing w:val="3"/>
                <w:kern w:val="2"/>
                <w:sz w:val="32"/>
                <w:szCs w:val="32"/>
                <w:lang w:val="en-US" w:eastAsia="zh-CN" w:bidi="ar-SA"/>
              </w:rPr>
              <w:t>27</w:t>
            </w:r>
          </w:p>
        </w:tc>
        <w:tc>
          <w:tcPr>
            <w:tcW w:w="320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pacing w:val="3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eastAsia="仿宋_GB2312" w:cs="Times New Roman"/>
                <w:spacing w:val="3"/>
                <w:kern w:val="2"/>
                <w:sz w:val="32"/>
                <w:szCs w:val="32"/>
                <w:lang w:val="en-US" w:eastAsia="zh-CN" w:bidi="ar-SA"/>
              </w:rPr>
              <w:t>玄明粉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1395" w:type="dxa"/>
            <w:vAlign w:val="center"/>
          </w:tcPr>
          <w:p>
            <w:pPr>
              <w:spacing w:line="420" w:lineRule="exact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30"/>
                <w:szCs w:val="30"/>
                <w:lang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30"/>
                <w:szCs w:val="30"/>
                <w:lang w:bidi="ar"/>
              </w:rPr>
              <w:t>14</w:t>
            </w:r>
          </w:p>
        </w:tc>
        <w:tc>
          <w:tcPr>
            <w:tcW w:w="348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pacing w:val="3"/>
                <w:kern w:val="2"/>
                <w:sz w:val="32"/>
                <w:szCs w:val="32"/>
                <w:lang w:val="en-US" w:eastAsia="en-US" w:bidi="ar-SA"/>
              </w:rPr>
            </w:pPr>
            <w:r>
              <w:rPr>
                <w:rFonts w:hint="eastAsia" w:eastAsia="仿宋_GB2312" w:cs="Times New Roman"/>
                <w:spacing w:val="3"/>
                <w:kern w:val="2"/>
                <w:sz w:val="32"/>
                <w:szCs w:val="32"/>
                <w:lang w:val="en-US" w:eastAsia="zh-CN" w:bidi="ar-SA"/>
              </w:rPr>
              <w:t>蛤蚧</w:t>
            </w:r>
          </w:p>
        </w:tc>
        <w:tc>
          <w:tcPr>
            <w:tcW w:w="1356" w:type="dxa"/>
            <w:shd w:val="clear" w:color="auto" w:fill="auto"/>
            <w:vAlign w:val="center"/>
          </w:tcPr>
          <w:p>
            <w:pPr>
              <w:spacing w:line="4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pacing w:val="3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eastAsia="仿宋_GB2312" w:cs="Times New Roman"/>
                <w:spacing w:val="3"/>
                <w:kern w:val="2"/>
                <w:sz w:val="32"/>
                <w:szCs w:val="32"/>
                <w:lang w:val="en-US" w:eastAsia="zh-CN" w:bidi="ar-SA"/>
              </w:rPr>
              <w:t>28</w:t>
            </w:r>
          </w:p>
        </w:tc>
        <w:tc>
          <w:tcPr>
            <w:tcW w:w="320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pacing w:val="3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eastAsia="仿宋_GB2312" w:cs="Times New Roman"/>
                <w:spacing w:val="3"/>
                <w:kern w:val="2"/>
                <w:sz w:val="32"/>
                <w:szCs w:val="32"/>
                <w:lang w:val="en-US" w:eastAsia="zh-CN" w:bidi="ar-SA"/>
              </w:rPr>
              <w:t>豆蔻</w:t>
            </w:r>
          </w:p>
        </w:tc>
      </w:tr>
    </w:tbl>
    <w:p>
      <w:pPr>
        <w:spacing w:line="200" w:lineRule="exact"/>
        <w:jc w:val="center"/>
        <w:rPr>
          <w:rFonts w:ascii="方正小标宋简体" w:hAnsi="方正小标宋简体" w:eastAsia="方正小标宋简体" w:cs="方正小标宋简体"/>
          <w:b/>
          <w:bCs/>
          <w:sz w:val="44"/>
          <w:szCs w:val="44"/>
        </w:rPr>
      </w:pP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8065494"/>
    <w:rsid w:val="18A73D31"/>
    <w:rsid w:val="3DEE1485"/>
    <w:rsid w:val="58065494"/>
    <w:rsid w:val="600E220C"/>
    <w:rsid w:val="627A76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paragraph" w:customStyle="1" w:styleId="5">
    <w:name w:val="Table Text"/>
    <w:basedOn w:val="1"/>
    <w:semiHidden/>
    <w:qFormat/>
    <w:uiPriority w:val="0"/>
    <w:rPr>
      <w:rFonts w:ascii="宋体" w:hAnsi="宋体" w:eastAsia="宋体" w:cs="宋体"/>
      <w:sz w:val="28"/>
      <w:szCs w:val="28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222</Words>
  <Characters>247</Characters>
  <Lines>0</Lines>
  <Paragraphs>0</Paragraphs>
  <TotalTime>0</TotalTime>
  <ScaleCrop>false</ScaleCrop>
  <LinksUpToDate>false</LinksUpToDate>
  <CharactersWithSpaces>247</CharactersWithSpaces>
  <Application>WPS Office_10.8.0.6423_F1E327BC-269C-435d-A152-05C5408002CA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2024-11-26T07:35:00Z</dcterms:created>
  <dc:creator>爱钱如命丶</dc:creator>
  <cp:lastModifiedBy>1</cp:lastModifiedBy>
  <dcterms:modified xsi:type="dcterms:W3CDTF">2026-07-16T02:44:53Z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2052-10.8.0.6423</vt:lpwstr>
  </property>
  <property fmtid="{D5CDD505-2E9C-101B-9397-08002B2CF9AE}" pid="3" name="ICV">
    <vt:lpwstr>77AB4CD47BDD47CAADFA3ED5E9216705_11</vt:lpwstr>
  </property>
  <property fmtid="{D5CDD505-2E9C-101B-9397-08002B2CF9AE}" pid="4" name="KSOTemplateDocerSaveRecord">
    <vt:lpwstr>eyJoZGlkIjoiMjBiYWNiMzc0NzI5YmZkMzE1MjQ3MzBjOWNlYmZiNTgiLCJ1c2VySWQiOiI0MDI1ODM1OTIifQ==</vt:lpwstr>
  </property>
</Properties>
</file>