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窗体顶端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窗体顶端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陕西省药品监督管理局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黑体" w:hAnsi="黑体" w:eastAsia="黑体" w:cs="黑体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年政府信息公开年度报告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val="en-US" w:eastAsia="zh-CN"/>
        </w:rPr>
        <w:t>一、</w:t>
      </w:r>
      <w:r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/>
        </w:rPr>
        <w:t>2023年，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/>
        </w:rPr>
        <w:t>局深入学习贯彻党的二十大和习近平总书记来陕考察重要讲话精神，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/>
        </w:rPr>
        <w:t>认真贯彻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/>
        </w:rPr>
        <w:t>落实全国药品监管工作会议和陕西省委省政府“三个年”活动部署要求，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深入开展“药品安全巩固提升行动”，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规定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，坚持“公开为常态，不公开为例外”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积极回应社会关切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不断丰富政府信息主动公开内容，努力提升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（一）主动公开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我局在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主动公开力度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的同时，也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严格执行“分级审核、先审后发、授权发布”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信息公开程序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发的信息发布管理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重要、敏感信息由局分管领导审定签发，涉及全局性、系统性的重大信息由主要领导审定签发后，由办公室统一发布。未经审核的信息一律不得发布。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-SA"/>
        </w:rPr>
        <w:t>2023年主动公开信息2685条，政策及解读文件类信息12条、规范性文件7条、要闻动态类信息558条。省局门户网站总访问量2621739次。政务新媒体微信公众号“陕西药品监管”发布信息1468条、新浪微博“陕西药品监管”发布信息826条。办理省十三届人大六次会议代表建议、省政协十二届五次会议委员提案共计10件。解读回应社会热点关注用药用械问题12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公开政务服务事项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项，可全程在线办理政务服务数量事项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项，公开办件结果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46420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件；发布意见征集类信息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条，收集群众意见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条；收到群众留言5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条，完成留言回复5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公开行政处罚信息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件，无行政强制，行政复议和行政诉讼案件。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联合群众新闻网开设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药品安全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巩固提升行动专栏，在陕西日报开设专栏全方位宣传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药品安全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巩固提升行动成效，在中国医药报、陕西日报、西安日报、陕西网、华商网等新闻媒体刊载相关稿件40余条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年依法办理、规范答复政府信息公开申请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件，办结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详见第三部分报告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无逾期、行政复议、行政诉讼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（三）政府信息管理</w:t>
      </w:r>
    </w:p>
    <w:p>
      <w:pPr>
        <w:spacing w:beforeLines="0" w:afterLines="0"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我局政务网站是政务信息公开的主渠道，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“工作动态、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信息公开、政务服务、监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信息、政民互动、专题专栏”六大栏目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工作动态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及时反应我局及各市县局重要工作开展情况。政府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按照《关于规范政府信息公开平台有关事项的通知》要求进行建设和内容发布。政务服务和监管信息是我局比较有特色的栏目，与我省药品安全监管综合业务系统实现无缝融合，为全省监管人员、药械化企业及社会公众提供了统一的监管入口、业务申报和监管信息查询等服务，使我局在全省行政执法三项制度评估考核中成绩名列前茅。政民互动和专题专栏按规定设置，由专人或者负责处室进行内容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（四）</w:t>
      </w: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  <w:lang w:val="en-US" w:eastAsia="zh-CN"/>
        </w:rPr>
        <w:t>政府信息公开</w:t>
      </w: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平台建设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年，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eastAsia="zh-CN" w:bidi="ar-SA"/>
        </w:rPr>
        <w:t>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进一步加强厅网站和政务新媒体建设，优化栏目设置、强化安全保障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eastAsia="zh-CN" w:bidi="ar-SA"/>
        </w:rPr>
        <w:t>。我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局已完成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网站支持I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P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v6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改造和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等保测评工作，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购买了SSL证书，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与西安博达软件股份有限公司签订网站运维合同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确保网站安全稳定运行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（五）</w:t>
      </w:r>
      <w:r>
        <w:rPr>
          <w:rStyle w:val="6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加强人员队伍培训，2023年9月26至27日分别围绕政务信息公开、信息报送、意识形态工作等内容，对省局机关各处室、直属单位信息工作负责同志以及各市、县（区）分管负责人、工作人员等作专题培训，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把政府信息公开与药品监管重点工作紧密结合，纳入年度考核。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全面提升全系统政务公开工作能力和水平。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根据陕西省财政厅统一部署，我局公布了《陕西省药品监督管理局202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年部门决算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》，《陕西省药品监督管理局202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年部门预算公开》、《陕西省药品监督管理局机关及直属单位202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预算公开》。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8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2409"/>
        <w:gridCol w:w="1705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本年制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废止件数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463.86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8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950"/>
        <w:gridCol w:w="2102"/>
        <w:gridCol w:w="566"/>
        <w:gridCol w:w="576"/>
        <w:gridCol w:w="612"/>
        <w:gridCol w:w="732"/>
        <w:gridCol w:w="804"/>
        <w:gridCol w:w="708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0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05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法人或其他组织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05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商业企业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社会公益组织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法律服务机构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三、本年度办理结果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（一）予以公开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三）不予公开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1.属于国家秘密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2.其他法律行政法规禁止公开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3.危及“三安全一稳定”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4.保护第三方合法权益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5.属于三类内部事务信息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6.属于四类过程性信息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7.属于行政执法案卷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8.属于行政查询事项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（四）无法提供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1.本机关不掌握相关政府信息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2.没有现成信息需要另行制作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3.补正后申请内容仍不明确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（五）不予处理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1.信访举报投诉类申请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2.重复申请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3.要求提供公开出版物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4.无正当理由大量反复申请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（六）其他处理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（七）总计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四、结转下年度继续办理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6"/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88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2"/>
        <w:gridCol w:w="583"/>
        <w:gridCol w:w="582"/>
        <w:gridCol w:w="631"/>
        <w:gridCol w:w="582"/>
        <w:gridCol w:w="582"/>
        <w:gridCol w:w="583"/>
        <w:gridCol w:w="582"/>
        <w:gridCol w:w="631"/>
        <w:gridCol w:w="582"/>
        <w:gridCol w:w="582"/>
        <w:gridCol w:w="583"/>
        <w:gridCol w:w="582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59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0" w:afterAutospacing="0"/>
        <w:ind w:right="0" w:firstLine="3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u w:val="non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五、存在的主要问题及改进情况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窗体底端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窗体顶端</w:t>
      </w:r>
    </w:p>
    <w:p>
      <w:pPr>
        <w:spacing w:beforeLines="0" w:afterLines="0"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我局政务公开工作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主要体现在对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监管对象和社会公众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关注度高的热点问题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政策解读及时性、专业性、针对性还有待提高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，解读形式单一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，对监管部门工作的深入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鲜活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还存在不足。</w:t>
      </w:r>
    </w:p>
    <w:p>
      <w:pPr>
        <w:spacing w:beforeLines="0" w:afterLines="0"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将继续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条例》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学习与培训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，认真履行政府信息公开职责，积极落实政府信息与政务公开的各项工作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加强网站功能建设，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完善解读形式，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便于公众查询获取信息、理解政策，建立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健全信息公开各项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制度机制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信息公开、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投诉举报、日常监管、网络监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、舆情监测等发现的风险信息分析研判、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妥善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健全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工作考核制度，压实各单位各环节责任。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2023年，我局未向政府信息公开申请人收取任何费用。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陕西省药品监督管理局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2024年1月17日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mE0ZTdjMmFiNTA2ZGQwNjgyNDQ4ZmNiNWY4M2IifQ=="/>
  </w:docVars>
  <w:rsids>
    <w:rsidRoot w:val="2BB34210"/>
    <w:rsid w:val="009C6D51"/>
    <w:rsid w:val="015F0A55"/>
    <w:rsid w:val="01CE0156"/>
    <w:rsid w:val="02507CC3"/>
    <w:rsid w:val="03170859"/>
    <w:rsid w:val="034A4A90"/>
    <w:rsid w:val="03B80D7C"/>
    <w:rsid w:val="065D3087"/>
    <w:rsid w:val="06E223BC"/>
    <w:rsid w:val="076F7ED6"/>
    <w:rsid w:val="084F3447"/>
    <w:rsid w:val="09333104"/>
    <w:rsid w:val="093C5066"/>
    <w:rsid w:val="0D780F9B"/>
    <w:rsid w:val="0DF34032"/>
    <w:rsid w:val="12965B0E"/>
    <w:rsid w:val="139F1DF3"/>
    <w:rsid w:val="13EB48CE"/>
    <w:rsid w:val="14260596"/>
    <w:rsid w:val="146C5F30"/>
    <w:rsid w:val="14DA02EE"/>
    <w:rsid w:val="163951A4"/>
    <w:rsid w:val="17DD7311"/>
    <w:rsid w:val="1B3F3682"/>
    <w:rsid w:val="1C6D7EC7"/>
    <w:rsid w:val="1D2C0733"/>
    <w:rsid w:val="1E2C3D13"/>
    <w:rsid w:val="1FCA00E5"/>
    <w:rsid w:val="2035411F"/>
    <w:rsid w:val="21A00029"/>
    <w:rsid w:val="22A85277"/>
    <w:rsid w:val="2401284D"/>
    <w:rsid w:val="246A3C62"/>
    <w:rsid w:val="246C2440"/>
    <w:rsid w:val="25E22469"/>
    <w:rsid w:val="25EB7984"/>
    <w:rsid w:val="26383139"/>
    <w:rsid w:val="266F0C41"/>
    <w:rsid w:val="27143250"/>
    <w:rsid w:val="27B812F9"/>
    <w:rsid w:val="2B802891"/>
    <w:rsid w:val="2BB34210"/>
    <w:rsid w:val="2C9C08E6"/>
    <w:rsid w:val="2CB37DEA"/>
    <w:rsid w:val="2CEB4EE3"/>
    <w:rsid w:val="2F0E28C4"/>
    <w:rsid w:val="2F7A23C8"/>
    <w:rsid w:val="3011117D"/>
    <w:rsid w:val="311374F8"/>
    <w:rsid w:val="319E03F0"/>
    <w:rsid w:val="342B004A"/>
    <w:rsid w:val="352D5447"/>
    <w:rsid w:val="367C27A3"/>
    <w:rsid w:val="38135202"/>
    <w:rsid w:val="3CDE68C2"/>
    <w:rsid w:val="3CFC1025"/>
    <w:rsid w:val="3D2A6AE1"/>
    <w:rsid w:val="3E3B7202"/>
    <w:rsid w:val="3FB708E8"/>
    <w:rsid w:val="40397B51"/>
    <w:rsid w:val="40A46364"/>
    <w:rsid w:val="42B71CEE"/>
    <w:rsid w:val="43404B40"/>
    <w:rsid w:val="436B2250"/>
    <w:rsid w:val="440F4C25"/>
    <w:rsid w:val="45831007"/>
    <w:rsid w:val="45DB4E6B"/>
    <w:rsid w:val="45DD55E7"/>
    <w:rsid w:val="46ED7E16"/>
    <w:rsid w:val="4A3E5B7D"/>
    <w:rsid w:val="4B3D2FB8"/>
    <w:rsid w:val="4D6B72A9"/>
    <w:rsid w:val="4DAF699C"/>
    <w:rsid w:val="4FE81CF8"/>
    <w:rsid w:val="50285A9F"/>
    <w:rsid w:val="504E5DDF"/>
    <w:rsid w:val="50B3154E"/>
    <w:rsid w:val="514F1056"/>
    <w:rsid w:val="537158AC"/>
    <w:rsid w:val="54D55E9F"/>
    <w:rsid w:val="5567003E"/>
    <w:rsid w:val="58055B96"/>
    <w:rsid w:val="586D15DE"/>
    <w:rsid w:val="59413858"/>
    <w:rsid w:val="5A687835"/>
    <w:rsid w:val="5B2D5B7A"/>
    <w:rsid w:val="5E357D93"/>
    <w:rsid w:val="5F56213D"/>
    <w:rsid w:val="5FB738C8"/>
    <w:rsid w:val="5FD4007C"/>
    <w:rsid w:val="6056426D"/>
    <w:rsid w:val="6199184D"/>
    <w:rsid w:val="622D7CD4"/>
    <w:rsid w:val="63C3732C"/>
    <w:rsid w:val="642A1F19"/>
    <w:rsid w:val="64A36202"/>
    <w:rsid w:val="66FC38F8"/>
    <w:rsid w:val="675449C4"/>
    <w:rsid w:val="68536185"/>
    <w:rsid w:val="69D24C22"/>
    <w:rsid w:val="6A25303D"/>
    <w:rsid w:val="6C190CC5"/>
    <w:rsid w:val="6C832CEC"/>
    <w:rsid w:val="6F1A180E"/>
    <w:rsid w:val="70FC7944"/>
    <w:rsid w:val="721D4D0E"/>
    <w:rsid w:val="72335DE6"/>
    <w:rsid w:val="728D7CD7"/>
    <w:rsid w:val="732441AA"/>
    <w:rsid w:val="73266B96"/>
    <w:rsid w:val="7376003D"/>
    <w:rsid w:val="738445B5"/>
    <w:rsid w:val="75FD56E5"/>
    <w:rsid w:val="7B582174"/>
    <w:rsid w:val="7BB23C89"/>
    <w:rsid w:val="7D606E49"/>
    <w:rsid w:val="7FF5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tpxwdwsj"/>
    <w:basedOn w:val="5"/>
    <w:qFormat/>
    <w:uiPriority w:val="0"/>
    <w:rPr>
      <w:color w:val="999999"/>
      <w:sz w:val="15"/>
      <w:szCs w:val="15"/>
    </w:rPr>
  </w:style>
  <w:style w:type="character" w:customStyle="1" w:styleId="10">
    <w:name w:val="tpxwdwsj1"/>
    <w:basedOn w:val="5"/>
    <w:qFormat/>
    <w:uiPriority w:val="0"/>
    <w:rPr>
      <w:color w:val="999999"/>
      <w:sz w:val="15"/>
      <w:szCs w:val="15"/>
    </w:rPr>
  </w:style>
  <w:style w:type="paragraph" w:customStyle="1" w:styleId="11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2803</Words>
  <Characters>2896</Characters>
  <Lines>0</Lines>
  <Paragraphs>0</Paragraphs>
  <TotalTime>29</TotalTime>
  <ScaleCrop>false</ScaleCrop>
  <LinksUpToDate>false</LinksUpToDate>
  <CharactersWithSpaces>2896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2022-11-16T00:41:00Z</dcterms:created>
  <dc:creator>鸟枪猎手</dc:creator>
  <cp:lastModifiedBy>鸟枪猎手</cp:lastModifiedBy>
  <cp:lastPrinted>2023-01-16T07:17:00Z</cp:lastPrinted>
  <dcterms:modified xsi:type="dcterms:W3CDTF">2024-01-17T07:19:05Z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3753843C97DC4BC3A67F2F560809EA54_13</vt:lpwstr>
  </property>
</Properties>
</file>